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6B8" w:rsidRPr="00CA6DBA" w:rsidRDefault="001656B8" w:rsidP="00F63C68">
      <w:pPr>
        <w:snapToGrid/>
        <w:ind w:firstLineChars="0" w:firstLine="0"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附件</w:t>
      </w:r>
      <w:r w:rsidR="00940BDC" w:rsidRPr="00CA6DBA">
        <w:rPr>
          <w:rFonts w:hint="eastAsia"/>
          <w:color w:val="000000" w:themeColor="text1"/>
        </w:rPr>
        <w:t>2</w:t>
      </w:r>
      <w:r w:rsidRPr="00CA6DBA">
        <w:rPr>
          <w:rFonts w:hint="eastAsia"/>
          <w:color w:val="000000" w:themeColor="text1"/>
        </w:rPr>
        <w:t>：</w:t>
      </w:r>
    </w:p>
    <w:p w:rsidR="001656B8" w:rsidRPr="00CA6DBA" w:rsidRDefault="001656B8" w:rsidP="00284BFC">
      <w:pPr>
        <w:snapToGrid/>
        <w:ind w:firstLine="883"/>
        <w:contextualSpacing/>
        <w:jc w:val="center"/>
        <w:rPr>
          <w:rFonts w:ascii="方正小标宋_GBK" w:eastAsia="方正小标宋_GBK" w:hint="eastAsia"/>
          <w:b/>
          <w:color w:val="000000" w:themeColor="text1"/>
          <w:sz w:val="44"/>
          <w:szCs w:val="44"/>
        </w:rPr>
      </w:pPr>
      <w:r w:rsidRPr="00CA6DBA">
        <w:rPr>
          <w:rFonts w:ascii="方正小标宋_GBK" w:eastAsia="方正小标宋_GBK" w:hint="eastAsia"/>
          <w:b/>
          <w:color w:val="000000" w:themeColor="text1"/>
          <w:sz w:val="44"/>
          <w:szCs w:val="44"/>
        </w:rPr>
        <w:t>重庆市勘察设计协会</w:t>
      </w:r>
    </w:p>
    <w:p w:rsidR="001656B8" w:rsidRPr="00CA6DBA" w:rsidRDefault="001656B8" w:rsidP="00284BFC">
      <w:pPr>
        <w:snapToGrid/>
        <w:ind w:firstLine="883"/>
        <w:contextualSpacing/>
        <w:jc w:val="center"/>
        <w:rPr>
          <w:rFonts w:ascii="方正小标宋_GBK" w:eastAsia="方正小标宋_GBK" w:hint="eastAsia"/>
          <w:b/>
          <w:color w:val="000000" w:themeColor="text1"/>
          <w:sz w:val="44"/>
          <w:szCs w:val="44"/>
        </w:rPr>
      </w:pPr>
      <w:r w:rsidRPr="00CA6DBA">
        <w:rPr>
          <w:rFonts w:ascii="方正小标宋_GBK" w:eastAsia="方正小标宋_GBK" w:hint="eastAsia"/>
          <w:b/>
          <w:color w:val="000000" w:themeColor="text1"/>
          <w:sz w:val="44"/>
          <w:szCs w:val="44"/>
        </w:rPr>
        <w:t>首届优秀青年建筑师评选实施细则</w:t>
      </w:r>
    </w:p>
    <w:p w:rsidR="001656B8" w:rsidRPr="00CA6DBA" w:rsidRDefault="001656B8" w:rsidP="00284BFC">
      <w:pPr>
        <w:snapToGrid/>
        <w:ind w:left="630" w:firstLineChars="3" w:firstLine="10"/>
        <w:contextualSpacing/>
        <w:rPr>
          <w:rFonts w:hint="eastAsia"/>
          <w:b/>
          <w:color w:val="000000" w:themeColor="text1"/>
        </w:rPr>
      </w:pPr>
    </w:p>
    <w:p w:rsidR="001656B8" w:rsidRPr="00CA6DBA" w:rsidRDefault="001656B8" w:rsidP="006A22F4">
      <w:pPr>
        <w:numPr>
          <w:ilvl w:val="0"/>
          <w:numId w:val="13"/>
        </w:numPr>
        <w:snapToGrid/>
        <w:ind w:firstLineChars="0"/>
        <w:contextualSpacing/>
        <w:rPr>
          <w:rFonts w:hint="eastAsia"/>
          <w:color w:val="000000" w:themeColor="text1"/>
        </w:rPr>
      </w:pPr>
      <w:r w:rsidRPr="00CA6DBA">
        <w:rPr>
          <w:b/>
          <w:color w:val="000000" w:themeColor="text1"/>
        </w:rPr>
        <w:t xml:space="preserve"> </w:t>
      </w:r>
      <w:r w:rsidRPr="00CA6DBA">
        <w:rPr>
          <w:rFonts w:hint="eastAsia"/>
          <w:color w:val="000000" w:themeColor="text1"/>
        </w:rPr>
        <w:t>总体要求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为提高评选工作质量，做到公平、公正、公开和科学、合理，评委会决定采用量化评比的方式评选优秀青年建筑师。</w:t>
      </w:r>
    </w:p>
    <w:p w:rsidR="001656B8" w:rsidRPr="00CA6DBA" w:rsidRDefault="001656B8" w:rsidP="00284BFC">
      <w:pPr>
        <w:snapToGrid/>
        <w:ind w:firstLine="643"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b/>
          <w:color w:val="000000" w:themeColor="text1"/>
        </w:rPr>
        <w:t>第二条</w:t>
      </w:r>
      <w:r w:rsidRPr="00CA6DBA">
        <w:rPr>
          <w:b/>
          <w:color w:val="000000" w:themeColor="text1"/>
        </w:rPr>
        <w:t xml:space="preserve">  </w:t>
      </w:r>
      <w:r w:rsidRPr="00CA6DBA">
        <w:rPr>
          <w:rFonts w:hint="eastAsia"/>
          <w:color w:val="000000" w:themeColor="text1"/>
        </w:rPr>
        <w:t>评选名额</w:t>
      </w:r>
    </w:p>
    <w:p w:rsidR="001656B8" w:rsidRPr="00CA6DBA" w:rsidRDefault="001656B8" w:rsidP="00284BFC">
      <w:pPr>
        <w:snapToGrid/>
        <w:contextualSpacing/>
        <w:rPr>
          <w:rFonts w:hAnsi="宋体"/>
          <w:color w:val="000000" w:themeColor="text1"/>
        </w:rPr>
      </w:pPr>
      <w:r w:rsidRPr="00CA6DBA">
        <w:rPr>
          <w:rFonts w:hint="eastAsia"/>
          <w:color w:val="000000" w:themeColor="text1"/>
        </w:rPr>
        <w:t>评选名额</w:t>
      </w:r>
      <w:r w:rsidRPr="00CA6DBA">
        <w:rPr>
          <w:rFonts w:hAnsi="宋体" w:hint="eastAsia"/>
          <w:color w:val="000000" w:themeColor="text1"/>
        </w:rPr>
        <w:t>原则上不超过</w:t>
      </w:r>
      <w:r w:rsidRPr="00CA6DBA">
        <w:rPr>
          <w:rFonts w:hAnsi="宋体"/>
          <w:color w:val="000000" w:themeColor="text1"/>
        </w:rPr>
        <w:t>30</w:t>
      </w:r>
      <w:r w:rsidRPr="00CA6DBA">
        <w:rPr>
          <w:rFonts w:hAnsi="宋体" w:hint="eastAsia"/>
          <w:color w:val="000000" w:themeColor="text1"/>
        </w:rPr>
        <w:t>名，其中装饰、园林景观专业的评选名额比例不超过</w:t>
      </w:r>
      <w:r w:rsidRPr="00CA6DBA">
        <w:rPr>
          <w:rFonts w:hAnsi="宋体"/>
          <w:color w:val="000000" w:themeColor="text1"/>
        </w:rPr>
        <w:t>20%</w:t>
      </w:r>
      <w:r w:rsidRPr="00CA6DBA">
        <w:rPr>
          <w:rFonts w:hAnsi="宋体" w:hint="eastAsia"/>
          <w:color w:val="000000" w:themeColor="text1"/>
        </w:rPr>
        <w:t>。</w:t>
      </w:r>
    </w:p>
    <w:p w:rsidR="001656B8" w:rsidRPr="00CA6DBA" w:rsidRDefault="001656B8" w:rsidP="00284BFC">
      <w:pPr>
        <w:snapToGrid/>
        <w:ind w:firstLine="643"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b/>
          <w:color w:val="000000" w:themeColor="text1"/>
        </w:rPr>
        <w:t>第三条</w:t>
      </w:r>
      <w:r w:rsidRPr="00CA6DBA">
        <w:rPr>
          <w:b/>
          <w:color w:val="000000" w:themeColor="text1"/>
        </w:rPr>
        <w:t xml:space="preserve">  </w:t>
      </w:r>
      <w:r w:rsidRPr="00CA6DBA">
        <w:rPr>
          <w:rFonts w:hint="eastAsia"/>
          <w:color w:val="000000" w:themeColor="text1"/>
        </w:rPr>
        <w:t>评选程序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（一）提交申请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申报单位在规定期限内将申报评选材料报送评选办公室，评选办公室应当场初审材料是否齐全并查验原件，其中不符合要求的申报材料应补充完善后报送评选办公室复核。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（二）资格审查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评选办公室组建资格审查组，按照《重庆市勘察设计协会首届优秀青年建筑师评选办法》对申报材料进行资格审查。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1</w:t>
      </w:r>
      <w:r w:rsidRPr="00CA6DBA">
        <w:rPr>
          <w:rFonts w:hint="eastAsia"/>
          <w:color w:val="000000" w:themeColor="text1"/>
        </w:rPr>
        <w:t>、</w:t>
      </w:r>
      <w:r w:rsidR="001627B1" w:rsidRPr="00CA6DBA">
        <w:rPr>
          <w:rFonts w:hint="eastAsia"/>
          <w:color w:val="000000" w:themeColor="text1"/>
        </w:rPr>
        <w:t>资格</w:t>
      </w:r>
      <w:r w:rsidRPr="00CA6DBA">
        <w:rPr>
          <w:rFonts w:hint="eastAsia"/>
          <w:color w:val="000000" w:themeColor="text1"/>
        </w:rPr>
        <w:t>审</w:t>
      </w:r>
      <w:r w:rsidR="001627B1" w:rsidRPr="00CA6DBA">
        <w:rPr>
          <w:rFonts w:hint="eastAsia"/>
          <w:color w:val="000000" w:themeColor="text1"/>
        </w:rPr>
        <w:t>查</w:t>
      </w:r>
      <w:r w:rsidRPr="00CA6DBA">
        <w:rPr>
          <w:rFonts w:hint="eastAsia"/>
          <w:color w:val="000000" w:themeColor="text1"/>
        </w:rPr>
        <w:t>组专家应不少于９名（奇数），推荐其中</w:t>
      </w:r>
      <w:r w:rsidRPr="00CA6DBA">
        <w:rPr>
          <w:color w:val="000000" w:themeColor="text1"/>
        </w:rPr>
        <w:t>1</w:t>
      </w:r>
      <w:r w:rsidRPr="00CA6DBA">
        <w:rPr>
          <w:rFonts w:hint="eastAsia"/>
          <w:color w:val="000000" w:themeColor="text1"/>
        </w:rPr>
        <w:t>名为专家组长；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2</w:t>
      </w:r>
      <w:r w:rsidRPr="00CA6DBA">
        <w:rPr>
          <w:rFonts w:hint="eastAsia"/>
          <w:color w:val="000000" w:themeColor="text1"/>
        </w:rPr>
        <w:t>、每个申报人员的材料由两名专家进行独立审查，并各自写出审查意见；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3</w:t>
      </w:r>
      <w:r w:rsidRPr="00CA6DBA">
        <w:rPr>
          <w:rFonts w:hint="eastAsia"/>
          <w:color w:val="000000" w:themeColor="text1"/>
        </w:rPr>
        <w:t>、专家应回避本单位的评选申报材料；若两名专家审查意见不一致时，由组长召集小组成员集体讨论来最终确定；</w:t>
      </w:r>
    </w:p>
    <w:p w:rsidR="001656B8" w:rsidRPr="00CA6DBA" w:rsidRDefault="001656B8" w:rsidP="00284BFC">
      <w:pPr>
        <w:snapToGrid/>
        <w:ind w:firstLineChars="250" w:firstLine="800"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4</w:t>
      </w:r>
      <w:r w:rsidRPr="00CA6DBA">
        <w:rPr>
          <w:rFonts w:hint="eastAsia"/>
          <w:color w:val="000000" w:themeColor="text1"/>
        </w:rPr>
        <w:t>、对不符合评选条件的，评选办公室应将评审意见及时反馈给申报人员，申报人员可限期补充完善资料。申报人员亦</w:t>
      </w:r>
      <w:r w:rsidRPr="00CA6DBA">
        <w:rPr>
          <w:rFonts w:hint="eastAsia"/>
          <w:color w:val="000000" w:themeColor="text1"/>
        </w:rPr>
        <w:lastRenderedPageBreak/>
        <w:t>可对审查意见提出异议并向评选办公室申诉，由资格评审组复审并给出复审意见；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5</w:t>
      </w:r>
      <w:r w:rsidRPr="00CA6DBA">
        <w:rPr>
          <w:rFonts w:hint="eastAsia"/>
          <w:color w:val="000000" w:themeColor="text1"/>
        </w:rPr>
        <w:t>、直接晋级的人员不参加专业评审，直接进入综合评审；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6</w:t>
      </w:r>
      <w:r w:rsidRPr="00CA6DBA">
        <w:rPr>
          <w:rFonts w:hint="eastAsia"/>
          <w:color w:val="000000" w:themeColor="text1"/>
        </w:rPr>
        <w:t>、</w:t>
      </w:r>
      <w:r w:rsidRPr="00CA6DBA">
        <w:rPr>
          <w:rFonts w:hAnsi="宋体" w:hint="eastAsia"/>
          <w:color w:val="000000" w:themeColor="text1"/>
        </w:rPr>
        <w:t>符合评选条件的人选</w:t>
      </w:r>
      <w:r w:rsidRPr="00CA6DBA">
        <w:rPr>
          <w:rFonts w:hint="eastAsia"/>
          <w:color w:val="000000" w:themeColor="text1"/>
        </w:rPr>
        <w:t>在市勘察设计协会网站上公示，公示期为</w:t>
      </w:r>
      <w:r w:rsidRPr="00CA6DBA">
        <w:rPr>
          <w:color w:val="000000" w:themeColor="text1"/>
        </w:rPr>
        <w:t>5</w:t>
      </w:r>
      <w:r w:rsidRPr="00CA6DBA">
        <w:rPr>
          <w:rFonts w:hint="eastAsia"/>
          <w:color w:val="000000" w:themeColor="text1"/>
        </w:rPr>
        <w:t>个工作日。</w:t>
      </w:r>
      <w:r w:rsidR="001627B1" w:rsidRPr="00CA6DBA">
        <w:rPr>
          <w:rFonts w:hint="eastAsia"/>
          <w:color w:val="000000" w:themeColor="text1"/>
        </w:rPr>
        <w:t>公示无异议或异议澄清后进入专业评审。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（三）专业评审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评选办公室组建建筑专业评审组，根据申报人员的情况进行专业评审。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1</w:t>
      </w:r>
      <w:r w:rsidRPr="00CA6DBA">
        <w:rPr>
          <w:rFonts w:hint="eastAsia"/>
          <w:color w:val="000000" w:themeColor="text1"/>
        </w:rPr>
        <w:t>、专业评审组成员应不少于</w:t>
      </w:r>
      <w:r w:rsidRPr="00CA6DBA">
        <w:rPr>
          <w:color w:val="000000" w:themeColor="text1"/>
        </w:rPr>
        <w:t>11</w:t>
      </w:r>
      <w:r w:rsidRPr="00CA6DBA">
        <w:rPr>
          <w:rFonts w:hint="eastAsia"/>
          <w:color w:val="000000" w:themeColor="text1"/>
        </w:rPr>
        <w:t>名（奇数，其中</w:t>
      </w:r>
      <w:r w:rsidRPr="00CA6DBA">
        <w:rPr>
          <w:color w:val="000000" w:themeColor="text1"/>
        </w:rPr>
        <w:t>1</w:t>
      </w:r>
      <w:r w:rsidRPr="00CA6DBA">
        <w:rPr>
          <w:rFonts w:hint="eastAsia"/>
          <w:color w:val="000000" w:themeColor="text1"/>
        </w:rPr>
        <w:t>名为资格评审组的组长），评审组长原则上应为重庆市设计大师或行业知名专家；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2</w:t>
      </w:r>
      <w:r w:rsidRPr="00CA6DBA">
        <w:rPr>
          <w:rFonts w:hint="eastAsia"/>
          <w:color w:val="000000" w:themeColor="text1"/>
        </w:rPr>
        <w:t>、申报人员资料中除设计创意部分外，由两名专家进行独立评审（采取回避原则）打出得分。两名专家打分的平均值作为该申报人员的基础分（加分项不计入基础分，仅作为排序参考）；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3</w:t>
      </w:r>
      <w:r w:rsidRPr="00CA6DBA">
        <w:rPr>
          <w:rFonts w:hint="eastAsia"/>
          <w:color w:val="000000" w:themeColor="text1"/>
        </w:rPr>
        <w:t>、申报人员资料中设计创意部分，由专业评审组每位专家进行综合评审、独立打分。专家打分去掉一个最高分和一个最低分，取平均分作为该申报人员的作品创意分；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4</w:t>
      </w:r>
      <w:r w:rsidRPr="00CA6DBA">
        <w:rPr>
          <w:rFonts w:hint="eastAsia"/>
          <w:color w:val="000000" w:themeColor="text1"/>
        </w:rPr>
        <w:t>、基础分和作品创意分相加得出申报人员的评审总分；</w:t>
      </w:r>
    </w:p>
    <w:p w:rsidR="001656B8" w:rsidRPr="00CA6DBA" w:rsidRDefault="001656B8" w:rsidP="00284BFC">
      <w:pPr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5</w:t>
      </w:r>
      <w:r w:rsidRPr="00CA6DBA">
        <w:rPr>
          <w:rFonts w:hint="eastAsia"/>
          <w:color w:val="000000" w:themeColor="text1"/>
        </w:rPr>
        <w:t>、经小组讨论、投票、排序后，专业评审组根据评选名额的比例推选出本</w:t>
      </w:r>
      <w:r w:rsidR="00B04C18" w:rsidRPr="00CA6DBA">
        <w:rPr>
          <w:rFonts w:hint="eastAsia"/>
          <w:color w:val="000000" w:themeColor="text1"/>
        </w:rPr>
        <w:t>届</w:t>
      </w:r>
      <w:r w:rsidRPr="00CA6DBA">
        <w:rPr>
          <w:rFonts w:hint="eastAsia"/>
          <w:color w:val="000000" w:themeColor="text1"/>
        </w:rPr>
        <w:t>推荐人选（含直接晋级人选）；</w:t>
      </w:r>
    </w:p>
    <w:p w:rsidR="001656B8" w:rsidRPr="00CA6DBA" w:rsidRDefault="001656B8" w:rsidP="00B04C18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6</w:t>
      </w:r>
      <w:r w:rsidRPr="00CA6DBA">
        <w:rPr>
          <w:rFonts w:hint="eastAsia"/>
          <w:color w:val="000000" w:themeColor="text1"/>
        </w:rPr>
        <w:t>、推荐人选的总人数不超过最终评选名额的</w:t>
      </w:r>
      <w:r w:rsidRPr="00CA6DBA">
        <w:rPr>
          <w:color w:val="000000" w:themeColor="text1"/>
        </w:rPr>
        <w:t>120%</w:t>
      </w:r>
      <w:r w:rsidRPr="00CA6DBA">
        <w:rPr>
          <w:rFonts w:hint="eastAsia"/>
          <w:color w:val="000000" w:themeColor="text1"/>
        </w:rPr>
        <w:t>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（四）综合评审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由重庆市勘察设计协会理事长、副理事长、行业知名专家等</w:t>
      </w:r>
      <w:r w:rsidRPr="00CA6DBA">
        <w:rPr>
          <w:color w:val="000000" w:themeColor="text1"/>
        </w:rPr>
        <w:t>19</w:t>
      </w:r>
      <w:r w:rsidRPr="00CA6DBA">
        <w:rPr>
          <w:rFonts w:hint="eastAsia"/>
          <w:color w:val="000000" w:themeColor="text1"/>
        </w:rPr>
        <w:t>名成员组成的评委会召开全会，对建筑专业组推荐人选</w:t>
      </w:r>
      <w:r w:rsidRPr="00CA6DBA">
        <w:rPr>
          <w:rFonts w:hint="eastAsia"/>
          <w:color w:val="000000" w:themeColor="text1"/>
        </w:rPr>
        <w:lastRenderedPageBreak/>
        <w:t>进行综合评审。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1</w:t>
      </w:r>
      <w:r w:rsidRPr="00CA6DBA">
        <w:rPr>
          <w:rFonts w:hint="eastAsia"/>
          <w:color w:val="000000" w:themeColor="text1"/>
        </w:rPr>
        <w:t>、首先由专业评审组组长介绍本组评审情况和推荐人选（含直接晋级人选）；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2</w:t>
      </w:r>
      <w:r w:rsidRPr="00CA6DBA">
        <w:rPr>
          <w:rFonts w:hint="eastAsia"/>
          <w:color w:val="000000" w:themeColor="text1"/>
        </w:rPr>
        <w:t>、评委会结合我市建筑专业技术人员数量、科技进步水平和申报情况等，对推荐人选的申报资料和评审过程进行全面审查和充分讨论；在充分讨论的基础上，由评委会全体成员对推荐人选进行无记名投票。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3</w:t>
      </w:r>
      <w:r w:rsidRPr="00CA6DBA">
        <w:rPr>
          <w:rFonts w:hint="eastAsia"/>
          <w:color w:val="000000" w:themeColor="text1"/>
        </w:rPr>
        <w:t>、针对直接晋级人选进行第一轮无记名投票</w:t>
      </w:r>
      <w:r w:rsidRPr="00CA6DBA">
        <w:rPr>
          <w:color w:val="000000" w:themeColor="text1"/>
        </w:rPr>
        <w:t>,</w:t>
      </w:r>
      <w:r w:rsidRPr="00CA6DBA">
        <w:rPr>
          <w:rFonts w:hint="eastAsia"/>
          <w:color w:val="000000" w:themeColor="text1"/>
        </w:rPr>
        <w:t>得票过半的评为“优秀青年建筑师”。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4</w:t>
      </w:r>
      <w:r w:rsidRPr="00CA6DBA">
        <w:rPr>
          <w:rFonts w:hint="eastAsia"/>
          <w:color w:val="000000" w:themeColor="text1"/>
        </w:rPr>
        <w:t>、针对</w:t>
      </w:r>
      <w:r w:rsidR="00B04C18" w:rsidRPr="00CA6DBA">
        <w:rPr>
          <w:rFonts w:hint="eastAsia"/>
          <w:color w:val="000000" w:themeColor="text1"/>
        </w:rPr>
        <w:t>除直接晋级外的其他</w:t>
      </w:r>
      <w:r w:rsidRPr="00CA6DBA">
        <w:rPr>
          <w:rFonts w:hint="eastAsia"/>
          <w:color w:val="000000" w:themeColor="text1"/>
        </w:rPr>
        <w:t>推荐人选进行第二轮无记名投票：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（</w:t>
      </w:r>
      <w:r w:rsidRPr="00CA6DBA">
        <w:rPr>
          <w:color w:val="000000" w:themeColor="text1"/>
        </w:rPr>
        <w:t>1</w:t>
      </w:r>
      <w:r w:rsidRPr="00CA6DBA">
        <w:rPr>
          <w:rFonts w:hint="eastAsia"/>
          <w:color w:val="000000" w:themeColor="text1"/>
        </w:rPr>
        <w:t>）每张选票上低于或等于剩余评选名额（即</w:t>
      </w:r>
      <w:r w:rsidRPr="00CA6DBA">
        <w:rPr>
          <w:color w:val="000000" w:themeColor="text1"/>
        </w:rPr>
        <w:t>30</w:t>
      </w:r>
      <w:r w:rsidRPr="00CA6DBA">
        <w:rPr>
          <w:rFonts w:hint="eastAsia"/>
          <w:color w:val="000000" w:themeColor="text1"/>
        </w:rPr>
        <w:t>名扣除第一轮投票已获选</w:t>
      </w:r>
      <w:r w:rsidR="00B04C18" w:rsidRPr="00CA6DBA">
        <w:rPr>
          <w:rFonts w:hint="eastAsia"/>
          <w:color w:val="000000" w:themeColor="text1"/>
        </w:rPr>
        <w:t>的</w:t>
      </w:r>
      <w:r w:rsidRPr="00CA6DBA">
        <w:rPr>
          <w:rFonts w:hint="eastAsia"/>
          <w:color w:val="000000" w:themeColor="text1"/>
        </w:rPr>
        <w:t>人数）为有效票，若超过则为废票；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（</w:t>
      </w:r>
      <w:r w:rsidRPr="00CA6DBA">
        <w:rPr>
          <w:color w:val="000000" w:themeColor="text1"/>
        </w:rPr>
        <w:t>2</w:t>
      </w:r>
      <w:r w:rsidRPr="00CA6DBA">
        <w:rPr>
          <w:rFonts w:hint="eastAsia"/>
          <w:color w:val="000000" w:themeColor="text1"/>
        </w:rPr>
        <w:t>）在剩余评选名额内，得票过半的评为“优秀青年建筑师”。如票数相等不能确定合适人选时，应就票数相等的申报人重新投票，得票多的当选；若得票过半人数不足，不再补选。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5</w:t>
      </w:r>
      <w:r w:rsidRPr="00CA6DBA">
        <w:rPr>
          <w:rFonts w:hint="eastAsia"/>
          <w:color w:val="000000" w:themeColor="text1"/>
        </w:rPr>
        <w:t>、每一轮的选票经收集、汇总后，由评委会推荐唱票人、监票人和计票人进行计票，最后由监票人当场公布投票结果。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（五）公示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对评为“</w:t>
      </w:r>
      <w:r w:rsidRPr="00CA6DBA">
        <w:rPr>
          <w:rStyle w:val="a7"/>
          <w:rFonts w:hAnsi="宋体" w:cs="宋体" w:hint="eastAsia"/>
          <w:b w:val="0"/>
          <w:bCs/>
          <w:color w:val="000000" w:themeColor="text1"/>
        </w:rPr>
        <w:t>优秀青年建筑师”</w:t>
      </w:r>
      <w:r w:rsidRPr="00CA6DBA">
        <w:rPr>
          <w:rFonts w:hint="eastAsia"/>
          <w:color w:val="000000" w:themeColor="text1"/>
        </w:rPr>
        <w:t>的人选，评选办公室在市勘察设计协会网站上进行为期</w:t>
      </w:r>
      <w:r w:rsidRPr="00CA6DBA">
        <w:rPr>
          <w:color w:val="000000" w:themeColor="text1"/>
        </w:rPr>
        <w:t>10</w:t>
      </w:r>
      <w:r w:rsidRPr="00CA6DBA">
        <w:rPr>
          <w:rFonts w:hint="eastAsia"/>
          <w:color w:val="000000" w:themeColor="text1"/>
        </w:rPr>
        <w:t>个工作日的公示。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（六）公布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经公示无异议，市勘察设计协会正式发文公布</w:t>
      </w:r>
      <w:r w:rsidRPr="00CA6DBA">
        <w:rPr>
          <w:rStyle w:val="a7"/>
          <w:rFonts w:hAnsi="宋体" w:cs="宋体" w:hint="eastAsia"/>
          <w:b w:val="0"/>
          <w:bCs/>
          <w:color w:val="000000" w:themeColor="text1"/>
        </w:rPr>
        <w:t>优秀青年建筑师人员名单</w:t>
      </w:r>
      <w:r w:rsidRPr="00CA6DBA">
        <w:rPr>
          <w:rFonts w:hint="eastAsia"/>
          <w:color w:val="000000" w:themeColor="text1"/>
        </w:rPr>
        <w:t>（按姓氏拼音进行排序）。</w:t>
      </w:r>
    </w:p>
    <w:p w:rsidR="001656B8" w:rsidRPr="00CA6DBA" w:rsidRDefault="001656B8" w:rsidP="00284BFC">
      <w:pPr>
        <w:snapToGrid/>
        <w:ind w:firstLine="643"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b/>
          <w:color w:val="000000" w:themeColor="text1"/>
        </w:rPr>
        <w:t>第四条</w:t>
      </w:r>
      <w:r w:rsidRPr="00CA6DBA">
        <w:rPr>
          <w:b/>
          <w:color w:val="000000" w:themeColor="text1"/>
        </w:rPr>
        <w:t xml:space="preserve">  </w:t>
      </w:r>
      <w:r w:rsidRPr="00CA6DBA">
        <w:rPr>
          <w:rFonts w:hint="eastAsia"/>
          <w:color w:val="000000" w:themeColor="text1"/>
        </w:rPr>
        <w:t>评分标准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lastRenderedPageBreak/>
        <w:t>分为职业道德和行业影响力、工程奖项、理论造诣、设计作品四部分对申报人员进行评分，满分</w:t>
      </w:r>
      <w:r w:rsidRPr="00CA6DBA">
        <w:rPr>
          <w:color w:val="000000" w:themeColor="text1"/>
        </w:rPr>
        <w:t>100</w:t>
      </w:r>
      <w:r w:rsidRPr="00CA6DBA">
        <w:rPr>
          <w:rFonts w:hint="eastAsia"/>
          <w:color w:val="000000" w:themeColor="text1"/>
        </w:rPr>
        <w:t>分。另增加其他设计奖项或专利技术为加分项，共</w:t>
      </w:r>
      <w:r w:rsidRPr="00CA6DBA">
        <w:rPr>
          <w:color w:val="000000" w:themeColor="text1"/>
        </w:rPr>
        <w:t>20</w:t>
      </w:r>
      <w:r w:rsidRPr="00CA6DBA">
        <w:rPr>
          <w:rFonts w:hint="eastAsia"/>
          <w:color w:val="000000" w:themeColor="text1"/>
        </w:rPr>
        <w:t>分。（详见《重庆市勘察设计协会优秀青年建筑师评分标准》）</w:t>
      </w:r>
    </w:p>
    <w:p w:rsidR="001656B8" w:rsidRPr="00CA6DBA" w:rsidRDefault="001656B8" w:rsidP="00284BFC">
      <w:pPr>
        <w:snapToGrid/>
        <w:ind w:firstLine="643"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b/>
          <w:color w:val="000000" w:themeColor="text1"/>
        </w:rPr>
        <w:t>第五条</w:t>
      </w:r>
      <w:r w:rsidRPr="00CA6DBA">
        <w:rPr>
          <w:b/>
          <w:color w:val="000000" w:themeColor="text1"/>
        </w:rPr>
        <w:t xml:space="preserve">  </w:t>
      </w:r>
      <w:r w:rsidRPr="00CA6DBA">
        <w:rPr>
          <w:rFonts w:hint="eastAsia"/>
          <w:color w:val="000000" w:themeColor="text1"/>
        </w:rPr>
        <w:t>分值计算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color w:val="000000" w:themeColor="text1"/>
        </w:rPr>
        <w:t>根据申报人资料，按照《重庆市勘察设计协会优秀青年建筑师评分标准》进行打分，每部分分数不超过其规定满分分值，前四部分分数相加即为申报人总分。如申报人总分相同，则加分项得分高的排序靠前。</w:t>
      </w:r>
    </w:p>
    <w:p w:rsidR="001656B8" w:rsidRPr="00CA6DBA" w:rsidRDefault="001656B8" w:rsidP="00284BFC">
      <w:pPr>
        <w:snapToGrid/>
        <w:ind w:firstLine="643"/>
        <w:contextualSpacing/>
        <w:rPr>
          <w:rFonts w:hint="eastAsia"/>
          <w:color w:val="000000" w:themeColor="text1"/>
        </w:rPr>
      </w:pPr>
      <w:r w:rsidRPr="00CA6DBA">
        <w:rPr>
          <w:rFonts w:hint="eastAsia"/>
          <w:b/>
          <w:color w:val="000000" w:themeColor="text1"/>
        </w:rPr>
        <w:t>第六条</w:t>
      </w:r>
      <w:r w:rsidRPr="00CA6DBA">
        <w:rPr>
          <w:b/>
          <w:color w:val="000000" w:themeColor="text1"/>
        </w:rPr>
        <w:t xml:space="preserve">  </w:t>
      </w:r>
      <w:r w:rsidRPr="00CA6DBA">
        <w:rPr>
          <w:rFonts w:hint="eastAsia"/>
          <w:color w:val="000000" w:themeColor="text1"/>
        </w:rPr>
        <w:t>评委会议事规则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1</w:t>
      </w:r>
      <w:r w:rsidRPr="00CA6DBA">
        <w:rPr>
          <w:rFonts w:hint="eastAsia"/>
          <w:color w:val="000000" w:themeColor="text1"/>
        </w:rPr>
        <w:t>、评委会</w:t>
      </w:r>
      <w:r w:rsidRPr="00CA6DBA">
        <w:rPr>
          <w:color w:val="000000" w:themeColor="text1"/>
        </w:rPr>
        <w:t>2</w:t>
      </w:r>
      <w:r w:rsidRPr="00CA6DBA">
        <w:rPr>
          <w:rFonts w:hint="eastAsia"/>
          <w:color w:val="000000" w:themeColor="text1"/>
        </w:rPr>
        <w:t>／</w:t>
      </w:r>
      <w:r w:rsidRPr="00CA6DBA">
        <w:rPr>
          <w:color w:val="000000" w:themeColor="text1"/>
        </w:rPr>
        <w:t>3</w:t>
      </w:r>
      <w:r w:rsidRPr="00CA6DBA">
        <w:rPr>
          <w:rFonts w:hint="eastAsia"/>
          <w:color w:val="000000" w:themeColor="text1"/>
        </w:rPr>
        <w:t>及以上人员到会，方可召开评委会全会；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2</w:t>
      </w:r>
      <w:r w:rsidRPr="00CA6DBA">
        <w:rPr>
          <w:rFonts w:hint="eastAsia"/>
          <w:color w:val="000000" w:themeColor="text1"/>
        </w:rPr>
        <w:t>、评委会人员拥有投票表决权，未到会的视为自动放弃表决权；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  <w:r w:rsidRPr="00CA6DBA">
        <w:rPr>
          <w:color w:val="000000" w:themeColor="text1"/>
        </w:rPr>
        <w:t>3</w:t>
      </w:r>
      <w:r w:rsidRPr="00CA6DBA">
        <w:rPr>
          <w:rFonts w:hint="eastAsia"/>
          <w:color w:val="000000" w:themeColor="text1"/>
        </w:rPr>
        <w:t>、重大问题，需</w:t>
      </w:r>
      <w:r w:rsidRPr="00CA6DBA">
        <w:rPr>
          <w:color w:val="000000" w:themeColor="text1"/>
        </w:rPr>
        <w:t>2/3</w:t>
      </w:r>
      <w:r w:rsidRPr="00CA6DBA">
        <w:rPr>
          <w:rFonts w:hint="eastAsia"/>
          <w:color w:val="000000" w:themeColor="text1"/>
        </w:rPr>
        <w:t>及以上的到会人员同意方可通过；一般问题，需</w:t>
      </w:r>
      <w:r w:rsidRPr="00CA6DBA">
        <w:rPr>
          <w:color w:val="000000" w:themeColor="text1"/>
        </w:rPr>
        <w:t>1/2</w:t>
      </w:r>
      <w:r w:rsidRPr="00CA6DBA">
        <w:rPr>
          <w:rFonts w:hint="eastAsia"/>
          <w:color w:val="000000" w:themeColor="text1"/>
        </w:rPr>
        <w:t>及以上的到会人员同意方可通过。</w:t>
      </w: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</w:p>
    <w:p w:rsidR="001656B8" w:rsidRPr="00CA6DBA" w:rsidRDefault="001656B8" w:rsidP="00284BFC">
      <w:pPr>
        <w:snapToGrid/>
        <w:contextualSpacing/>
        <w:rPr>
          <w:rFonts w:hint="eastAsia"/>
          <w:color w:val="000000" w:themeColor="text1"/>
        </w:rPr>
      </w:pPr>
    </w:p>
    <w:p w:rsidR="001656B8" w:rsidRPr="00CA6DBA" w:rsidRDefault="001656B8" w:rsidP="00E229B7">
      <w:pPr>
        <w:snapToGrid/>
        <w:contextualSpacing/>
        <w:rPr>
          <w:rFonts w:hint="eastAsia"/>
          <w:color w:val="000000" w:themeColor="text1"/>
        </w:rPr>
      </w:pPr>
    </w:p>
    <w:sectPr w:rsidR="001656B8" w:rsidRPr="00CA6DBA" w:rsidSect="006D3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701" w:bottom="1418" w:left="1701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E5D" w:rsidRDefault="00851E5D" w:rsidP="00284BFC">
      <w:pPr>
        <w:rPr>
          <w:rFonts w:hint="eastAsia"/>
        </w:rPr>
      </w:pPr>
      <w:r>
        <w:separator/>
      </w:r>
    </w:p>
  </w:endnote>
  <w:endnote w:type="continuationSeparator" w:id="1">
    <w:p w:rsidR="00851E5D" w:rsidRDefault="00851E5D" w:rsidP="00284B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B8" w:rsidRDefault="001656B8" w:rsidP="00284BFC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B8" w:rsidRDefault="001656B8" w:rsidP="00284BFC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B8" w:rsidRDefault="001656B8" w:rsidP="00284BFC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E5D" w:rsidRDefault="00851E5D" w:rsidP="00284BFC">
      <w:pPr>
        <w:rPr>
          <w:rFonts w:hint="eastAsia"/>
        </w:rPr>
      </w:pPr>
      <w:r>
        <w:separator/>
      </w:r>
    </w:p>
  </w:footnote>
  <w:footnote w:type="continuationSeparator" w:id="1">
    <w:p w:rsidR="00851E5D" w:rsidRDefault="00851E5D" w:rsidP="00284B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B8" w:rsidRDefault="001656B8" w:rsidP="00284BFC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B8" w:rsidRPr="00F63C68" w:rsidRDefault="001656B8" w:rsidP="00F63C68">
    <w:pPr>
      <w:ind w:left="640" w:firstLineChars="0" w:firstLine="0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B8" w:rsidRDefault="001656B8" w:rsidP="00284BFC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928BF6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618120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A810F35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6208209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6B08AF6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52AD3E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F48D31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0456A77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A10F7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14830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3CC3F6B"/>
    <w:multiLevelType w:val="hybridMultilevel"/>
    <w:tmpl w:val="73B430B8"/>
    <w:lvl w:ilvl="0" w:tplc="F416A708">
      <w:start w:val="1"/>
      <w:numFmt w:val="japaneseCounting"/>
      <w:lvlText w:val="第%1条"/>
      <w:lvlJc w:val="left"/>
      <w:pPr>
        <w:ind w:left="1720" w:hanging="108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1">
    <w:nsid w:val="2EBB72EE"/>
    <w:multiLevelType w:val="hybridMultilevel"/>
    <w:tmpl w:val="6A2CA388"/>
    <w:lvl w:ilvl="0" w:tplc="CFBA8CDC">
      <w:start w:val="1"/>
      <w:numFmt w:val="japaneseCounting"/>
      <w:lvlText w:val="第%1条"/>
      <w:lvlJc w:val="left"/>
      <w:pPr>
        <w:ind w:left="1500" w:hanging="108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2">
    <w:nsid w:val="778D21E7"/>
    <w:multiLevelType w:val="hybridMultilevel"/>
    <w:tmpl w:val="FC0ABED2"/>
    <w:lvl w:ilvl="0" w:tplc="BFA0F5AA">
      <w:start w:val="1"/>
      <w:numFmt w:val="japaneseCounting"/>
      <w:lvlText w:val="第%1条"/>
      <w:lvlJc w:val="left"/>
      <w:pPr>
        <w:tabs>
          <w:tab w:val="num" w:pos="1755"/>
        </w:tabs>
        <w:ind w:left="1755" w:hanging="112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859"/>
    <w:rsid w:val="00003C3B"/>
    <w:rsid w:val="00005DC1"/>
    <w:rsid w:val="0001293D"/>
    <w:rsid w:val="000132E6"/>
    <w:rsid w:val="00022F85"/>
    <w:rsid w:val="000235DB"/>
    <w:rsid w:val="0003089B"/>
    <w:rsid w:val="00034F2C"/>
    <w:rsid w:val="00047C72"/>
    <w:rsid w:val="000507D7"/>
    <w:rsid w:val="00053D19"/>
    <w:rsid w:val="000552D7"/>
    <w:rsid w:val="00061058"/>
    <w:rsid w:val="00064615"/>
    <w:rsid w:val="00065901"/>
    <w:rsid w:val="00071A7E"/>
    <w:rsid w:val="00084C40"/>
    <w:rsid w:val="000902E2"/>
    <w:rsid w:val="000909A3"/>
    <w:rsid w:val="000947CD"/>
    <w:rsid w:val="000A792E"/>
    <w:rsid w:val="000B54BA"/>
    <w:rsid w:val="000C60D3"/>
    <w:rsid w:val="000C6C69"/>
    <w:rsid w:val="000D5E2E"/>
    <w:rsid w:val="000E52FC"/>
    <w:rsid w:val="000E59AC"/>
    <w:rsid w:val="000F367C"/>
    <w:rsid w:val="00102553"/>
    <w:rsid w:val="00107183"/>
    <w:rsid w:val="00112511"/>
    <w:rsid w:val="001137D6"/>
    <w:rsid w:val="00113D6D"/>
    <w:rsid w:val="00114189"/>
    <w:rsid w:val="00124016"/>
    <w:rsid w:val="001277A3"/>
    <w:rsid w:val="00133BB8"/>
    <w:rsid w:val="001342B6"/>
    <w:rsid w:val="001470C8"/>
    <w:rsid w:val="00150ED5"/>
    <w:rsid w:val="00152999"/>
    <w:rsid w:val="00152D0A"/>
    <w:rsid w:val="0015408C"/>
    <w:rsid w:val="001549C8"/>
    <w:rsid w:val="00157BDA"/>
    <w:rsid w:val="001627B1"/>
    <w:rsid w:val="001656B8"/>
    <w:rsid w:val="00166ADB"/>
    <w:rsid w:val="00171477"/>
    <w:rsid w:val="00177384"/>
    <w:rsid w:val="001846E4"/>
    <w:rsid w:val="00194AC3"/>
    <w:rsid w:val="001B10A0"/>
    <w:rsid w:val="001B2943"/>
    <w:rsid w:val="001B2A6C"/>
    <w:rsid w:val="001C15C2"/>
    <w:rsid w:val="001D2C79"/>
    <w:rsid w:val="001D4272"/>
    <w:rsid w:val="001D514B"/>
    <w:rsid w:val="001E0829"/>
    <w:rsid w:val="001E2D2C"/>
    <w:rsid w:val="001E6605"/>
    <w:rsid w:val="001E73D7"/>
    <w:rsid w:val="001F078F"/>
    <w:rsid w:val="001F58EF"/>
    <w:rsid w:val="00202AFE"/>
    <w:rsid w:val="00203F61"/>
    <w:rsid w:val="0020636F"/>
    <w:rsid w:val="00217C45"/>
    <w:rsid w:val="00221FD9"/>
    <w:rsid w:val="00227402"/>
    <w:rsid w:val="00236D97"/>
    <w:rsid w:val="00237B4B"/>
    <w:rsid w:val="00251B1E"/>
    <w:rsid w:val="00254A8D"/>
    <w:rsid w:val="0025613E"/>
    <w:rsid w:val="002652B2"/>
    <w:rsid w:val="00266C91"/>
    <w:rsid w:val="00267911"/>
    <w:rsid w:val="002733A2"/>
    <w:rsid w:val="00275BF0"/>
    <w:rsid w:val="00277266"/>
    <w:rsid w:val="0028148D"/>
    <w:rsid w:val="00284BFC"/>
    <w:rsid w:val="002869CA"/>
    <w:rsid w:val="002900F3"/>
    <w:rsid w:val="00290618"/>
    <w:rsid w:val="00292163"/>
    <w:rsid w:val="00296C59"/>
    <w:rsid w:val="002A4BBC"/>
    <w:rsid w:val="002A6345"/>
    <w:rsid w:val="002B049F"/>
    <w:rsid w:val="002B4A35"/>
    <w:rsid w:val="002B7A57"/>
    <w:rsid w:val="002D2D87"/>
    <w:rsid w:val="002E27B1"/>
    <w:rsid w:val="00300184"/>
    <w:rsid w:val="00303885"/>
    <w:rsid w:val="00315C2B"/>
    <w:rsid w:val="00317715"/>
    <w:rsid w:val="0032397F"/>
    <w:rsid w:val="003246D1"/>
    <w:rsid w:val="00324BFD"/>
    <w:rsid w:val="00333483"/>
    <w:rsid w:val="00334ABC"/>
    <w:rsid w:val="00335A5A"/>
    <w:rsid w:val="0034126D"/>
    <w:rsid w:val="00346751"/>
    <w:rsid w:val="0035227C"/>
    <w:rsid w:val="00352B63"/>
    <w:rsid w:val="00355F66"/>
    <w:rsid w:val="003561D5"/>
    <w:rsid w:val="00360DA9"/>
    <w:rsid w:val="00367BEB"/>
    <w:rsid w:val="00371EAE"/>
    <w:rsid w:val="003814E0"/>
    <w:rsid w:val="00390EBD"/>
    <w:rsid w:val="00392119"/>
    <w:rsid w:val="00393965"/>
    <w:rsid w:val="00397F34"/>
    <w:rsid w:val="003A2710"/>
    <w:rsid w:val="003C1810"/>
    <w:rsid w:val="003C367A"/>
    <w:rsid w:val="003C6227"/>
    <w:rsid w:val="003D31C6"/>
    <w:rsid w:val="003E0301"/>
    <w:rsid w:val="003E449C"/>
    <w:rsid w:val="003E7A65"/>
    <w:rsid w:val="003F10E0"/>
    <w:rsid w:val="003F4218"/>
    <w:rsid w:val="00411D46"/>
    <w:rsid w:val="0041427E"/>
    <w:rsid w:val="00415884"/>
    <w:rsid w:val="004170B7"/>
    <w:rsid w:val="00424147"/>
    <w:rsid w:val="00431BE4"/>
    <w:rsid w:val="004505F8"/>
    <w:rsid w:val="004579F4"/>
    <w:rsid w:val="00460D63"/>
    <w:rsid w:val="004624C7"/>
    <w:rsid w:val="0046304D"/>
    <w:rsid w:val="004679B2"/>
    <w:rsid w:val="00472884"/>
    <w:rsid w:val="004755D4"/>
    <w:rsid w:val="00477915"/>
    <w:rsid w:val="00481AF4"/>
    <w:rsid w:val="00484E15"/>
    <w:rsid w:val="00484E71"/>
    <w:rsid w:val="00492B6B"/>
    <w:rsid w:val="004A1DB6"/>
    <w:rsid w:val="004A4AC1"/>
    <w:rsid w:val="004B0A13"/>
    <w:rsid w:val="004B1359"/>
    <w:rsid w:val="004B7A1A"/>
    <w:rsid w:val="004C4108"/>
    <w:rsid w:val="004C5558"/>
    <w:rsid w:val="004C7C11"/>
    <w:rsid w:val="004D5C52"/>
    <w:rsid w:val="004D74D8"/>
    <w:rsid w:val="004E23E4"/>
    <w:rsid w:val="004E3651"/>
    <w:rsid w:val="004F584F"/>
    <w:rsid w:val="0050220B"/>
    <w:rsid w:val="0050270D"/>
    <w:rsid w:val="0050621C"/>
    <w:rsid w:val="00511C77"/>
    <w:rsid w:val="0051348B"/>
    <w:rsid w:val="005371BF"/>
    <w:rsid w:val="00542708"/>
    <w:rsid w:val="0054340D"/>
    <w:rsid w:val="00544C5F"/>
    <w:rsid w:val="005518ED"/>
    <w:rsid w:val="00557772"/>
    <w:rsid w:val="00557E19"/>
    <w:rsid w:val="00561514"/>
    <w:rsid w:val="00562105"/>
    <w:rsid w:val="00567D20"/>
    <w:rsid w:val="0057045B"/>
    <w:rsid w:val="00571C6E"/>
    <w:rsid w:val="005727F4"/>
    <w:rsid w:val="00575063"/>
    <w:rsid w:val="00576BBD"/>
    <w:rsid w:val="00581894"/>
    <w:rsid w:val="00581B36"/>
    <w:rsid w:val="00582178"/>
    <w:rsid w:val="0058747C"/>
    <w:rsid w:val="0058763E"/>
    <w:rsid w:val="00587E41"/>
    <w:rsid w:val="005936C8"/>
    <w:rsid w:val="005A5B55"/>
    <w:rsid w:val="005C3BB0"/>
    <w:rsid w:val="005C59AE"/>
    <w:rsid w:val="005D3A31"/>
    <w:rsid w:val="005D72BC"/>
    <w:rsid w:val="005E40F3"/>
    <w:rsid w:val="005F1288"/>
    <w:rsid w:val="005F48F9"/>
    <w:rsid w:val="005F50C1"/>
    <w:rsid w:val="005F7516"/>
    <w:rsid w:val="00601F74"/>
    <w:rsid w:val="00605A86"/>
    <w:rsid w:val="00622F47"/>
    <w:rsid w:val="00623D12"/>
    <w:rsid w:val="00627608"/>
    <w:rsid w:val="00630325"/>
    <w:rsid w:val="006677CF"/>
    <w:rsid w:val="00667BE8"/>
    <w:rsid w:val="0067350D"/>
    <w:rsid w:val="0067616D"/>
    <w:rsid w:val="00676AB0"/>
    <w:rsid w:val="00680CB8"/>
    <w:rsid w:val="00683179"/>
    <w:rsid w:val="006A0772"/>
    <w:rsid w:val="006A22F4"/>
    <w:rsid w:val="006B6125"/>
    <w:rsid w:val="006D3A43"/>
    <w:rsid w:val="006D777B"/>
    <w:rsid w:val="006E55AD"/>
    <w:rsid w:val="006F17C2"/>
    <w:rsid w:val="006F726B"/>
    <w:rsid w:val="00701268"/>
    <w:rsid w:val="00707355"/>
    <w:rsid w:val="00712D47"/>
    <w:rsid w:val="00713859"/>
    <w:rsid w:val="0071539D"/>
    <w:rsid w:val="00720A54"/>
    <w:rsid w:val="00723DEB"/>
    <w:rsid w:val="00727A86"/>
    <w:rsid w:val="00731FC7"/>
    <w:rsid w:val="007327A5"/>
    <w:rsid w:val="00733837"/>
    <w:rsid w:val="00733E33"/>
    <w:rsid w:val="00736E88"/>
    <w:rsid w:val="00742CE9"/>
    <w:rsid w:val="0074327D"/>
    <w:rsid w:val="0074365A"/>
    <w:rsid w:val="00744E3C"/>
    <w:rsid w:val="00746514"/>
    <w:rsid w:val="00750F74"/>
    <w:rsid w:val="00752A44"/>
    <w:rsid w:val="00755BD2"/>
    <w:rsid w:val="0075707D"/>
    <w:rsid w:val="007669DA"/>
    <w:rsid w:val="00781445"/>
    <w:rsid w:val="0078286E"/>
    <w:rsid w:val="007865A2"/>
    <w:rsid w:val="007872ED"/>
    <w:rsid w:val="00792991"/>
    <w:rsid w:val="00794E83"/>
    <w:rsid w:val="0079765D"/>
    <w:rsid w:val="00797A67"/>
    <w:rsid w:val="007A33CC"/>
    <w:rsid w:val="007A6CF9"/>
    <w:rsid w:val="007A79DC"/>
    <w:rsid w:val="007B0B85"/>
    <w:rsid w:val="007C2986"/>
    <w:rsid w:val="007D0EF5"/>
    <w:rsid w:val="007D792B"/>
    <w:rsid w:val="007E4F82"/>
    <w:rsid w:val="007E6709"/>
    <w:rsid w:val="007F172E"/>
    <w:rsid w:val="007F1E27"/>
    <w:rsid w:val="007F4FDC"/>
    <w:rsid w:val="007F546C"/>
    <w:rsid w:val="007F7C1D"/>
    <w:rsid w:val="008006C3"/>
    <w:rsid w:val="00801F81"/>
    <w:rsid w:val="00807386"/>
    <w:rsid w:val="00807958"/>
    <w:rsid w:val="00811F41"/>
    <w:rsid w:val="008239F2"/>
    <w:rsid w:val="00827ED3"/>
    <w:rsid w:val="00831F44"/>
    <w:rsid w:val="0083262F"/>
    <w:rsid w:val="00834C23"/>
    <w:rsid w:val="00834E9D"/>
    <w:rsid w:val="00837168"/>
    <w:rsid w:val="00840FE6"/>
    <w:rsid w:val="008416FF"/>
    <w:rsid w:val="00843629"/>
    <w:rsid w:val="00851E5D"/>
    <w:rsid w:val="00861A9B"/>
    <w:rsid w:val="00862CF0"/>
    <w:rsid w:val="008646FB"/>
    <w:rsid w:val="0087063D"/>
    <w:rsid w:val="00874EBE"/>
    <w:rsid w:val="0088330F"/>
    <w:rsid w:val="008878B5"/>
    <w:rsid w:val="0089318C"/>
    <w:rsid w:val="00893642"/>
    <w:rsid w:val="008936CC"/>
    <w:rsid w:val="00895BE8"/>
    <w:rsid w:val="008A0171"/>
    <w:rsid w:val="008A01D8"/>
    <w:rsid w:val="008A2D43"/>
    <w:rsid w:val="008A2F72"/>
    <w:rsid w:val="008A3A7A"/>
    <w:rsid w:val="008A3E22"/>
    <w:rsid w:val="008B2E6D"/>
    <w:rsid w:val="008B34D6"/>
    <w:rsid w:val="008B74FE"/>
    <w:rsid w:val="008C0114"/>
    <w:rsid w:val="008C205D"/>
    <w:rsid w:val="008D2F41"/>
    <w:rsid w:val="008E71E7"/>
    <w:rsid w:val="00901A7F"/>
    <w:rsid w:val="00905707"/>
    <w:rsid w:val="00906DF1"/>
    <w:rsid w:val="009142BB"/>
    <w:rsid w:val="009250A7"/>
    <w:rsid w:val="0092765E"/>
    <w:rsid w:val="00934A76"/>
    <w:rsid w:val="00940BDC"/>
    <w:rsid w:val="0094577B"/>
    <w:rsid w:val="00956C43"/>
    <w:rsid w:val="00963168"/>
    <w:rsid w:val="00972512"/>
    <w:rsid w:val="0097299E"/>
    <w:rsid w:val="0097711D"/>
    <w:rsid w:val="0097730B"/>
    <w:rsid w:val="009777E6"/>
    <w:rsid w:val="009808E7"/>
    <w:rsid w:val="00983539"/>
    <w:rsid w:val="00987192"/>
    <w:rsid w:val="009917FD"/>
    <w:rsid w:val="009926CF"/>
    <w:rsid w:val="00996E22"/>
    <w:rsid w:val="009A114D"/>
    <w:rsid w:val="009B31F5"/>
    <w:rsid w:val="009C22D3"/>
    <w:rsid w:val="009C7B55"/>
    <w:rsid w:val="009D0A2B"/>
    <w:rsid w:val="009D3A1A"/>
    <w:rsid w:val="009D5E8F"/>
    <w:rsid w:val="009D7490"/>
    <w:rsid w:val="009E2D2F"/>
    <w:rsid w:val="009E3071"/>
    <w:rsid w:val="009E511E"/>
    <w:rsid w:val="009F137D"/>
    <w:rsid w:val="009F42C8"/>
    <w:rsid w:val="009F4FB7"/>
    <w:rsid w:val="00A10DA7"/>
    <w:rsid w:val="00A11678"/>
    <w:rsid w:val="00A131E8"/>
    <w:rsid w:val="00A2356F"/>
    <w:rsid w:val="00A26AC8"/>
    <w:rsid w:val="00A362ED"/>
    <w:rsid w:val="00A36BAD"/>
    <w:rsid w:val="00A411A9"/>
    <w:rsid w:val="00A46854"/>
    <w:rsid w:val="00A5100F"/>
    <w:rsid w:val="00A54A5D"/>
    <w:rsid w:val="00A70DF5"/>
    <w:rsid w:val="00A73CE0"/>
    <w:rsid w:val="00A8351F"/>
    <w:rsid w:val="00A90C66"/>
    <w:rsid w:val="00A967CC"/>
    <w:rsid w:val="00AA14EC"/>
    <w:rsid w:val="00AA2AFC"/>
    <w:rsid w:val="00AB1716"/>
    <w:rsid w:val="00AB556F"/>
    <w:rsid w:val="00AD2FA8"/>
    <w:rsid w:val="00AE3263"/>
    <w:rsid w:val="00AE7A49"/>
    <w:rsid w:val="00AF4B88"/>
    <w:rsid w:val="00AF76E1"/>
    <w:rsid w:val="00B01DEA"/>
    <w:rsid w:val="00B04C18"/>
    <w:rsid w:val="00B13357"/>
    <w:rsid w:val="00B1465F"/>
    <w:rsid w:val="00B243D6"/>
    <w:rsid w:val="00B2558F"/>
    <w:rsid w:val="00B44CD2"/>
    <w:rsid w:val="00B507BC"/>
    <w:rsid w:val="00B50C14"/>
    <w:rsid w:val="00B56527"/>
    <w:rsid w:val="00B61799"/>
    <w:rsid w:val="00B63CFD"/>
    <w:rsid w:val="00B751D8"/>
    <w:rsid w:val="00B82643"/>
    <w:rsid w:val="00B847E3"/>
    <w:rsid w:val="00B8588C"/>
    <w:rsid w:val="00B87FB5"/>
    <w:rsid w:val="00B97807"/>
    <w:rsid w:val="00B9780E"/>
    <w:rsid w:val="00B97E74"/>
    <w:rsid w:val="00BA2B3D"/>
    <w:rsid w:val="00BA480F"/>
    <w:rsid w:val="00BA735C"/>
    <w:rsid w:val="00BB3CD2"/>
    <w:rsid w:val="00BC26B8"/>
    <w:rsid w:val="00BD0198"/>
    <w:rsid w:val="00BD2EFD"/>
    <w:rsid w:val="00BE0BD2"/>
    <w:rsid w:val="00BE5020"/>
    <w:rsid w:val="00BE5B01"/>
    <w:rsid w:val="00BF06A6"/>
    <w:rsid w:val="00BF2825"/>
    <w:rsid w:val="00BF6971"/>
    <w:rsid w:val="00BF7166"/>
    <w:rsid w:val="00C05724"/>
    <w:rsid w:val="00C074B9"/>
    <w:rsid w:val="00C10382"/>
    <w:rsid w:val="00C106E6"/>
    <w:rsid w:val="00C10CB9"/>
    <w:rsid w:val="00C11C4D"/>
    <w:rsid w:val="00C11FDA"/>
    <w:rsid w:val="00C12AAB"/>
    <w:rsid w:val="00C26E71"/>
    <w:rsid w:val="00C31CEC"/>
    <w:rsid w:val="00C46F0A"/>
    <w:rsid w:val="00C47CD6"/>
    <w:rsid w:val="00C50B89"/>
    <w:rsid w:val="00C51833"/>
    <w:rsid w:val="00C51DF3"/>
    <w:rsid w:val="00C532E4"/>
    <w:rsid w:val="00C55DD9"/>
    <w:rsid w:val="00C62DD5"/>
    <w:rsid w:val="00C63728"/>
    <w:rsid w:val="00C67695"/>
    <w:rsid w:val="00C7305B"/>
    <w:rsid w:val="00C8349B"/>
    <w:rsid w:val="00C83BC2"/>
    <w:rsid w:val="00C84916"/>
    <w:rsid w:val="00C9103B"/>
    <w:rsid w:val="00C96697"/>
    <w:rsid w:val="00CA3A9C"/>
    <w:rsid w:val="00CA521E"/>
    <w:rsid w:val="00CA6A7C"/>
    <w:rsid w:val="00CA6DBA"/>
    <w:rsid w:val="00CA7B93"/>
    <w:rsid w:val="00CB5AEC"/>
    <w:rsid w:val="00CC353B"/>
    <w:rsid w:val="00CC3826"/>
    <w:rsid w:val="00CC3EE6"/>
    <w:rsid w:val="00CD0EA1"/>
    <w:rsid w:val="00CE630A"/>
    <w:rsid w:val="00CF2C3F"/>
    <w:rsid w:val="00CF4F92"/>
    <w:rsid w:val="00D00C38"/>
    <w:rsid w:val="00D00E1A"/>
    <w:rsid w:val="00D014FC"/>
    <w:rsid w:val="00D12723"/>
    <w:rsid w:val="00D21414"/>
    <w:rsid w:val="00D25D38"/>
    <w:rsid w:val="00D40A30"/>
    <w:rsid w:val="00D41D21"/>
    <w:rsid w:val="00D44FE8"/>
    <w:rsid w:val="00D45003"/>
    <w:rsid w:val="00D45B95"/>
    <w:rsid w:val="00D466C9"/>
    <w:rsid w:val="00D60FD7"/>
    <w:rsid w:val="00D6639E"/>
    <w:rsid w:val="00D67D6E"/>
    <w:rsid w:val="00D740E6"/>
    <w:rsid w:val="00D76230"/>
    <w:rsid w:val="00D82D3A"/>
    <w:rsid w:val="00D86A2B"/>
    <w:rsid w:val="00D87024"/>
    <w:rsid w:val="00D90266"/>
    <w:rsid w:val="00D92280"/>
    <w:rsid w:val="00DB319B"/>
    <w:rsid w:val="00DB6805"/>
    <w:rsid w:val="00DB7514"/>
    <w:rsid w:val="00DD43BC"/>
    <w:rsid w:val="00DE1C65"/>
    <w:rsid w:val="00DE3FCE"/>
    <w:rsid w:val="00DE5898"/>
    <w:rsid w:val="00DF31F1"/>
    <w:rsid w:val="00DF5F2A"/>
    <w:rsid w:val="00DF7065"/>
    <w:rsid w:val="00E14157"/>
    <w:rsid w:val="00E1580A"/>
    <w:rsid w:val="00E200C0"/>
    <w:rsid w:val="00E229B7"/>
    <w:rsid w:val="00E25153"/>
    <w:rsid w:val="00E300AE"/>
    <w:rsid w:val="00E301B7"/>
    <w:rsid w:val="00E3174E"/>
    <w:rsid w:val="00E36460"/>
    <w:rsid w:val="00E37147"/>
    <w:rsid w:val="00E428BB"/>
    <w:rsid w:val="00E51297"/>
    <w:rsid w:val="00E55EDC"/>
    <w:rsid w:val="00E57114"/>
    <w:rsid w:val="00E6758C"/>
    <w:rsid w:val="00E737D5"/>
    <w:rsid w:val="00E824FD"/>
    <w:rsid w:val="00E92C43"/>
    <w:rsid w:val="00E930ED"/>
    <w:rsid w:val="00EA2611"/>
    <w:rsid w:val="00EA34B0"/>
    <w:rsid w:val="00EA35AE"/>
    <w:rsid w:val="00EA3CC5"/>
    <w:rsid w:val="00EB2DDF"/>
    <w:rsid w:val="00EC1ABC"/>
    <w:rsid w:val="00EC5E6E"/>
    <w:rsid w:val="00EC7D4B"/>
    <w:rsid w:val="00ED0710"/>
    <w:rsid w:val="00ED2859"/>
    <w:rsid w:val="00ED435A"/>
    <w:rsid w:val="00ED4927"/>
    <w:rsid w:val="00ED6DBE"/>
    <w:rsid w:val="00EE7402"/>
    <w:rsid w:val="00EF4E05"/>
    <w:rsid w:val="00F0218B"/>
    <w:rsid w:val="00F03965"/>
    <w:rsid w:val="00F11D80"/>
    <w:rsid w:val="00F17EAF"/>
    <w:rsid w:val="00F240A7"/>
    <w:rsid w:val="00F24B3B"/>
    <w:rsid w:val="00F36F76"/>
    <w:rsid w:val="00F4176D"/>
    <w:rsid w:val="00F516A0"/>
    <w:rsid w:val="00F63C68"/>
    <w:rsid w:val="00F65776"/>
    <w:rsid w:val="00F65906"/>
    <w:rsid w:val="00F668D4"/>
    <w:rsid w:val="00F6763F"/>
    <w:rsid w:val="00F72155"/>
    <w:rsid w:val="00F72B83"/>
    <w:rsid w:val="00F74702"/>
    <w:rsid w:val="00F7488F"/>
    <w:rsid w:val="00F75FFC"/>
    <w:rsid w:val="00F82069"/>
    <w:rsid w:val="00F913DA"/>
    <w:rsid w:val="00F93FA1"/>
    <w:rsid w:val="00FA1D54"/>
    <w:rsid w:val="00FA7A42"/>
    <w:rsid w:val="00FB0146"/>
    <w:rsid w:val="00FB45C9"/>
    <w:rsid w:val="00FB5F3D"/>
    <w:rsid w:val="00FB71C4"/>
    <w:rsid w:val="00FC0578"/>
    <w:rsid w:val="00FC5D0E"/>
    <w:rsid w:val="00FD1958"/>
    <w:rsid w:val="00FD3E04"/>
    <w:rsid w:val="00FD674B"/>
    <w:rsid w:val="00FD681D"/>
    <w:rsid w:val="00FE2CDE"/>
    <w:rsid w:val="00FF3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D2F"/>
    <w:pPr>
      <w:widowControl w:val="0"/>
      <w:snapToGrid w:val="0"/>
      <w:spacing w:line="520" w:lineRule="exact"/>
      <w:ind w:firstLineChars="200" w:firstLine="640"/>
      <w:jc w:val="both"/>
    </w:pPr>
    <w:rPr>
      <w:rFonts w:ascii="方正仿宋_GBK" w:eastAsia="方正仿宋_GBK" w:hAnsi="simsun" w:cs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3859"/>
    <w:pPr>
      <w:ind w:firstLine="420"/>
    </w:pPr>
  </w:style>
  <w:style w:type="paragraph" w:styleId="a4">
    <w:name w:val="Balloon Text"/>
    <w:basedOn w:val="a"/>
    <w:link w:val="Char"/>
    <w:uiPriority w:val="99"/>
    <w:semiHidden/>
    <w:rsid w:val="00F93FA1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F93FA1"/>
    <w:rPr>
      <w:rFonts w:cs="Times New Roman"/>
      <w:sz w:val="18"/>
    </w:rPr>
  </w:style>
  <w:style w:type="paragraph" w:styleId="a5">
    <w:name w:val="header"/>
    <w:basedOn w:val="a"/>
    <w:link w:val="Char0"/>
    <w:uiPriority w:val="99"/>
    <w:rsid w:val="005C59A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5C59AE"/>
    <w:rPr>
      <w:rFonts w:cs="Times New Roman"/>
      <w:sz w:val="18"/>
    </w:rPr>
  </w:style>
  <w:style w:type="paragraph" w:styleId="a6">
    <w:name w:val="footer"/>
    <w:basedOn w:val="a"/>
    <w:link w:val="Char1"/>
    <w:uiPriority w:val="99"/>
    <w:rsid w:val="005C59AE"/>
    <w:pPr>
      <w:tabs>
        <w:tab w:val="center" w:pos="4153"/>
        <w:tab w:val="right" w:pos="8306"/>
      </w:tabs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5C59AE"/>
    <w:rPr>
      <w:rFonts w:cs="Times New Roman"/>
      <w:sz w:val="18"/>
    </w:rPr>
  </w:style>
  <w:style w:type="character" w:styleId="a7">
    <w:name w:val="Strong"/>
    <w:basedOn w:val="a0"/>
    <w:uiPriority w:val="99"/>
    <w:qFormat/>
    <w:rsid w:val="004B0A13"/>
    <w:rPr>
      <w:rFonts w:cs="Times New Roman"/>
      <w:b/>
    </w:rPr>
  </w:style>
  <w:style w:type="character" w:styleId="a8">
    <w:name w:val="Hyperlink"/>
    <w:basedOn w:val="a0"/>
    <w:uiPriority w:val="99"/>
    <w:semiHidden/>
    <w:rsid w:val="00D67D6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8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8407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8408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78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784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784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784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78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78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784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784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9784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784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978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9784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9784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784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273</Words>
  <Characters>1559</Characters>
  <Application>Microsoft Office Word</Application>
  <DocSecurity>0</DocSecurity>
  <Lines>12</Lines>
  <Paragraphs>3</Paragraphs>
  <ScaleCrop>false</ScaleCrop>
  <Company>China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首届重庆市勘察设计协会</dc:title>
  <dc:subject/>
  <dc:creator>youting</dc:creator>
  <cp:keywords/>
  <dc:description/>
  <cp:lastModifiedBy>User</cp:lastModifiedBy>
  <cp:revision>70</cp:revision>
  <cp:lastPrinted>2016-09-20T03:58:00Z</cp:lastPrinted>
  <dcterms:created xsi:type="dcterms:W3CDTF">2009-04-26T16:10:00Z</dcterms:created>
  <dcterms:modified xsi:type="dcterms:W3CDTF">2016-10-12T07:15:00Z</dcterms:modified>
</cp:coreProperties>
</file>