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A52" w:rsidRPr="00840D9B" w:rsidRDefault="00443A2A" w:rsidP="00487A52">
      <w:pPr>
        <w:rPr>
          <w:rFonts w:ascii="黑体" w:eastAsia="黑体" w:hint="eastAsia"/>
        </w:rPr>
      </w:pPr>
      <w:r>
        <w:rPr>
          <w:rFonts w:ascii="黑体" w:eastAsia="黑体" w:hint="eastAsia"/>
        </w:rPr>
        <w:t>附件3</w:t>
      </w:r>
      <w:bookmarkStart w:id="0" w:name="_GoBack"/>
      <w:bookmarkEnd w:id="0"/>
      <w:r w:rsidR="00C96B51">
        <w:rPr>
          <w:rFonts w:ascii="黑体" w:eastAsia="黑体"/>
          <w:noProof/>
        </w:rPr>
        <w:pict>
          <v:shapetype id="_x0000_t201" coordsize="21600,21600" o:spt="201" path="m,l,21600r21600,l21600,xe">
            <v:stroke joinstyle="miter"/>
            <v:path shadowok="f" o:extrusionok="f" strokeok="f" fillok="f" o:connecttype="rect"/>
            <o:lock v:ext="edit" shapetype="t"/>
          </v:shapetype>
          <v:shape id="_x0000_s1033" type="#_x0000_t201" style="position:absolute;left:0;text-align:left;margin-left:324pt;margin-top:573pt;width:120pt;height:120pt;z-index:251663360;mso-position-horizontal-relative:page;mso-position-vertical-relative:page" stroked="f">
            <v:imagedata r:id="rId7" o:title=""/>
            <w10:wrap anchorx="page" anchory="page"/>
          </v:shape>
          <w:control r:id="rId8" w:name="NTKO 安全印章控件" w:shapeid="_x0000_s1033"/>
        </w:pict>
      </w:r>
    </w:p>
    <w:p w:rsidR="00487A52" w:rsidRPr="00840D9B" w:rsidRDefault="00487A52" w:rsidP="00487A52">
      <w:pPr>
        <w:rPr>
          <w:rFonts w:ascii="黑体" w:eastAsia="黑体"/>
        </w:rPr>
      </w:pPr>
    </w:p>
    <w:p w:rsidR="00487A52" w:rsidRPr="00807939" w:rsidRDefault="00487A52" w:rsidP="00487A52">
      <w:pPr>
        <w:ind w:leftChars="35" w:left="111"/>
        <w:jc w:val="center"/>
        <w:rPr>
          <w:rFonts w:ascii="方正小标宋简体" w:eastAsia="方正小标宋简体"/>
          <w:color w:val="FF0000"/>
          <w:spacing w:val="120"/>
          <w:sz w:val="100"/>
          <w:szCs w:val="100"/>
        </w:rPr>
      </w:pPr>
      <w:r w:rsidRPr="00807939">
        <w:rPr>
          <w:rFonts w:ascii="方正小标宋简体" w:eastAsia="方正小标宋简体" w:hint="eastAsia"/>
          <w:color w:val="FF0000"/>
          <w:spacing w:val="120"/>
          <w:sz w:val="100"/>
          <w:szCs w:val="100"/>
        </w:rPr>
        <w:t>重庆大学文件</w:t>
      </w:r>
    </w:p>
    <w:p w:rsidR="00487A52" w:rsidRDefault="00487A52" w:rsidP="00487A52">
      <w:pPr>
        <w:jc w:val="center"/>
      </w:pPr>
    </w:p>
    <w:p w:rsidR="00487A52" w:rsidRPr="00E66ADA" w:rsidRDefault="00487A52" w:rsidP="00487A52">
      <w:pPr>
        <w:tabs>
          <w:tab w:val="left" w:pos="8532"/>
        </w:tabs>
        <w:ind w:rightChars="-1" w:right="-3"/>
        <w:jc w:val="center"/>
        <w:rPr>
          <w:rFonts w:ascii="仿宋_GB2312"/>
        </w:rPr>
      </w:pPr>
      <w:r>
        <w:rPr>
          <w:rFonts w:ascii="仿宋_GB2312" w:hint="eastAsia"/>
        </w:rPr>
        <w:t>重大校</w:t>
      </w:r>
      <w:r w:rsidRPr="00E66ADA">
        <w:rPr>
          <w:rFonts w:ascii="仿宋_GB2312" w:hint="eastAsia"/>
        </w:rPr>
        <w:t>〔201</w:t>
      </w:r>
      <w:r>
        <w:rPr>
          <w:rFonts w:ascii="仿宋_GB2312" w:hint="eastAsia"/>
        </w:rPr>
        <w:t>4</w:t>
      </w:r>
      <w:r w:rsidRPr="00E66ADA">
        <w:rPr>
          <w:rFonts w:ascii="仿宋_GB2312" w:hint="eastAsia"/>
        </w:rPr>
        <w:t>〕</w:t>
      </w:r>
      <w:r>
        <w:rPr>
          <w:rFonts w:ascii="仿宋_GB2312" w:hint="eastAsia"/>
        </w:rPr>
        <w:t>388</w:t>
      </w:r>
      <w:r w:rsidRPr="00E66ADA">
        <w:rPr>
          <w:rFonts w:ascii="仿宋_GB2312" w:hint="eastAsia"/>
        </w:rPr>
        <w:t>号</w:t>
      </w:r>
    </w:p>
    <w:p w:rsidR="00487A52" w:rsidRDefault="00760FDF" w:rsidP="00487A52">
      <w:r>
        <w:rPr>
          <w:rFonts w:ascii="方正小标宋简体" w:eastAsia="方正小标宋简体"/>
          <w:b/>
          <w:noProof/>
          <w:color w:val="FF0000"/>
          <w:sz w:val="110"/>
          <w:szCs w:val="110"/>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56515</wp:posOffset>
                </wp:positionV>
                <wp:extent cx="5615940" cy="635"/>
                <wp:effectExtent l="12065" t="18415" r="10795" b="952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635"/>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E521F0" id="_x0000_t32" coordsize="21600,21600" o:spt="32" o:oned="t" path="m,l21600,21600e" filled="f">
                <v:path arrowok="t" fillok="f" o:connecttype="none"/>
                <o:lock v:ext="edit" shapetype="t"/>
              </v:shapetype>
              <v:shape id="AutoShape 8" o:spid="_x0000_s1026" type="#_x0000_t32" style="position:absolute;left:0;text-align:left;margin-left:.2pt;margin-top:4.45pt;width:442.2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" strokecolor="red" strokeweight="1.5pt"/>
            </w:pict>
          </mc:Fallback>
        </mc:AlternateContent>
      </w:r>
    </w:p>
    <w:p w:rsidR="00487A52" w:rsidRDefault="00487A52" w:rsidP="00865B02">
      <w:pPr>
        <w:spacing w:beforeLines="50" w:before="289" w:line="660" w:lineRule="exact"/>
        <w:jc w:val="center"/>
        <w:rPr>
          <w:rFonts w:ascii="方正小标宋简体" w:eastAsia="方正小标宋简体"/>
          <w:sz w:val="44"/>
          <w:szCs w:val="44"/>
        </w:rPr>
      </w:pPr>
      <w:r w:rsidRPr="00A04D20">
        <w:rPr>
          <w:rFonts w:ascii="方正小标宋简体" w:eastAsia="方正小标宋简体" w:hint="eastAsia"/>
          <w:sz w:val="44"/>
          <w:szCs w:val="44"/>
        </w:rPr>
        <w:t>关于印发《重庆大学工人技师和高级技师</w:t>
      </w:r>
    </w:p>
    <w:p w:rsidR="00487A52" w:rsidRPr="001A2EEF" w:rsidRDefault="00487A52" w:rsidP="00865B02">
      <w:pPr>
        <w:spacing w:afterLines="50" w:after="289" w:line="660" w:lineRule="exact"/>
        <w:jc w:val="center"/>
        <w:rPr>
          <w:rFonts w:ascii="方正小标宋简体" w:eastAsia="方正小标宋简体"/>
          <w:sz w:val="44"/>
          <w:szCs w:val="44"/>
        </w:rPr>
      </w:pPr>
      <w:r w:rsidRPr="00A04D20">
        <w:rPr>
          <w:rFonts w:ascii="方正小标宋简体" w:eastAsia="方正小标宋简体" w:hint="eastAsia"/>
          <w:sz w:val="44"/>
          <w:szCs w:val="44"/>
        </w:rPr>
        <w:t>评聘管理暂行办法》的通知</w:t>
      </w:r>
    </w:p>
    <w:p w:rsidR="00487A52" w:rsidRDefault="00487A52" w:rsidP="00665010">
      <w:pPr>
        <w:spacing w:line="500" w:lineRule="exact"/>
      </w:pPr>
      <w:r>
        <w:rPr>
          <w:rFonts w:hint="eastAsia"/>
        </w:rPr>
        <w:t>各二级单位：</w:t>
      </w:r>
    </w:p>
    <w:p w:rsidR="00487A52" w:rsidRPr="00A04D20" w:rsidRDefault="00487A52" w:rsidP="00665010">
      <w:pPr>
        <w:spacing w:line="500" w:lineRule="exact"/>
        <w:ind w:firstLineChars="200" w:firstLine="632"/>
        <w:rPr>
          <w:rFonts w:ascii="仿宋_GB2312"/>
        </w:rPr>
      </w:pPr>
      <w:r>
        <w:rPr>
          <w:rFonts w:hint="eastAsia"/>
        </w:rPr>
        <w:t>为规范学校工人技师和高级技师评聘管理，加强工勤队伍建设，更好的为学校教学科研服务，学校制定《重庆大学工人技师和高级技师评聘管理暂行办法》，并</w:t>
      </w:r>
      <w:r w:rsidRPr="00A04D20">
        <w:rPr>
          <w:rFonts w:ascii="仿宋_GB2312" w:hint="eastAsia"/>
        </w:rPr>
        <w:t>经2014年10月17日第十四次校长办公会审议通过，现印发给你们，请遵照执行。</w:t>
      </w:r>
    </w:p>
    <w:p w:rsidR="00487A52" w:rsidRDefault="00487A52" w:rsidP="00487A52">
      <w:pPr>
        <w:rPr>
          <w:rFonts w:ascii="仿宋_GB2312"/>
        </w:rPr>
      </w:pPr>
    </w:p>
    <w:p w:rsidR="00665010" w:rsidRPr="00B91579" w:rsidRDefault="00665010" w:rsidP="00487A52">
      <w:pPr>
        <w:rPr>
          <w:rFonts w:ascii="仿宋_GB2312"/>
        </w:rPr>
      </w:pPr>
    </w:p>
    <w:p w:rsidR="00487A52" w:rsidRDefault="00487A52" w:rsidP="00487A52"/>
    <w:p w:rsidR="00487A52" w:rsidRDefault="00487A52" w:rsidP="00487A52">
      <w:pPr>
        <w:ind w:firstLineChars="1673" w:firstLine="5284"/>
      </w:pPr>
      <w:r>
        <w:rPr>
          <w:rFonts w:hint="eastAsia"/>
        </w:rPr>
        <w:t>重</w:t>
      </w:r>
      <w:r>
        <w:rPr>
          <w:rFonts w:hint="eastAsia"/>
        </w:rPr>
        <w:t xml:space="preserve"> </w:t>
      </w:r>
      <w:r>
        <w:rPr>
          <w:rFonts w:hint="eastAsia"/>
        </w:rPr>
        <w:t>庆</w:t>
      </w:r>
      <w:r>
        <w:rPr>
          <w:rFonts w:hint="eastAsia"/>
        </w:rPr>
        <w:t xml:space="preserve"> </w:t>
      </w:r>
      <w:r>
        <w:rPr>
          <w:rFonts w:hint="eastAsia"/>
        </w:rPr>
        <w:t>大</w:t>
      </w:r>
      <w:r>
        <w:rPr>
          <w:rFonts w:hint="eastAsia"/>
        </w:rPr>
        <w:t xml:space="preserve"> </w:t>
      </w:r>
      <w:r>
        <w:rPr>
          <w:rFonts w:hint="eastAsia"/>
        </w:rPr>
        <w:t>学</w:t>
      </w:r>
    </w:p>
    <w:p w:rsidR="00487A52" w:rsidRDefault="00487A52" w:rsidP="00487A52">
      <w:pPr>
        <w:ind w:right="632"/>
        <w:jc w:val="center"/>
        <w:rPr>
          <w:rFonts w:ascii="仿宋_GB2312"/>
        </w:rPr>
      </w:pPr>
      <w:r>
        <w:rPr>
          <w:rFonts w:ascii="仿宋_GB2312" w:hint="eastAsia"/>
        </w:rPr>
        <w:t xml:space="preserve">                          </w:t>
      </w:r>
      <w:r w:rsidRPr="00AD543F">
        <w:rPr>
          <w:rFonts w:ascii="仿宋_GB2312" w:hint="eastAsia"/>
        </w:rPr>
        <w:t>201</w:t>
      </w:r>
      <w:r>
        <w:rPr>
          <w:rFonts w:ascii="仿宋_GB2312" w:hint="eastAsia"/>
        </w:rPr>
        <w:t>4</w:t>
      </w:r>
      <w:r w:rsidRPr="00AD543F">
        <w:rPr>
          <w:rFonts w:ascii="仿宋_GB2312" w:hint="eastAsia"/>
        </w:rPr>
        <w:t>年</w:t>
      </w:r>
      <w:r>
        <w:rPr>
          <w:rFonts w:ascii="仿宋_GB2312" w:hint="eastAsia"/>
        </w:rPr>
        <w:t>10</w:t>
      </w:r>
      <w:r w:rsidRPr="00AD543F">
        <w:rPr>
          <w:rFonts w:ascii="仿宋_GB2312" w:hint="eastAsia"/>
        </w:rPr>
        <w:t>月</w:t>
      </w:r>
      <w:r>
        <w:rPr>
          <w:rFonts w:ascii="仿宋_GB2312" w:hint="eastAsia"/>
        </w:rPr>
        <w:t>24</w:t>
      </w:r>
      <w:r w:rsidRPr="00AD543F">
        <w:rPr>
          <w:rFonts w:ascii="仿宋_GB2312" w:hint="eastAsia"/>
        </w:rPr>
        <w:t xml:space="preserve">日　　　　</w:t>
      </w:r>
    </w:p>
    <w:p w:rsidR="00487A52" w:rsidRDefault="00487A52" w:rsidP="00865B02">
      <w:pPr>
        <w:spacing w:beforeLines="100" w:before="579" w:line="660" w:lineRule="exact"/>
        <w:jc w:val="center"/>
        <w:rPr>
          <w:rFonts w:ascii="方正小标宋简体" w:eastAsia="方正小标宋简体"/>
          <w:sz w:val="44"/>
          <w:szCs w:val="44"/>
        </w:rPr>
      </w:pPr>
      <w:r w:rsidRPr="00A04D20">
        <w:rPr>
          <w:rFonts w:ascii="方正小标宋简体" w:eastAsia="方正小标宋简体" w:hint="eastAsia"/>
          <w:sz w:val="44"/>
          <w:szCs w:val="44"/>
        </w:rPr>
        <w:lastRenderedPageBreak/>
        <w:t>重庆大学工人技师和高级技师</w:t>
      </w:r>
    </w:p>
    <w:p w:rsidR="00487A52" w:rsidRDefault="00487A52" w:rsidP="00865B02">
      <w:pPr>
        <w:spacing w:afterLines="50" w:after="289" w:line="660" w:lineRule="exact"/>
        <w:jc w:val="center"/>
        <w:rPr>
          <w:rFonts w:ascii="方正小标宋简体" w:eastAsia="方正小标宋简体"/>
          <w:sz w:val="44"/>
          <w:szCs w:val="44"/>
        </w:rPr>
      </w:pPr>
      <w:r w:rsidRPr="00A04D20">
        <w:rPr>
          <w:rFonts w:ascii="方正小标宋简体" w:eastAsia="方正小标宋简体" w:hint="eastAsia"/>
          <w:sz w:val="44"/>
          <w:szCs w:val="44"/>
        </w:rPr>
        <w:t>评聘管理暂行办法</w:t>
      </w:r>
    </w:p>
    <w:p w:rsidR="00487A52" w:rsidRPr="00A04D20" w:rsidRDefault="00487A52" w:rsidP="00487A52">
      <w:pPr>
        <w:spacing w:line="520" w:lineRule="exact"/>
        <w:jc w:val="center"/>
        <w:rPr>
          <w:rFonts w:ascii="黑体" w:eastAsia="黑体" w:hAnsi="黑体"/>
        </w:rPr>
      </w:pPr>
      <w:r w:rsidRPr="00A04D20">
        <w:rPr>
          <w:rFonts w:ascii="黑体" w:eastAsia="黑体" w:hAnsi="黑体" w:hint="eastAsia"/>
        </w:rPr>
        <w:t>第一章  总则</w:t>
      </w:r>
    </w:p>
    <w:p w:rsidR="00487A52" w:rsidRPr="00A04D20" w:rsidRDefault="00487A52" w:rsidP="00487A52">
      <w:pPr>
        <w:spacing w:line="520" w:lineRule="exact"/>
        <w:ind w:firstLineChars="200" w:firstLine="632"/>
        <w:rPr>
          <w:rFonts w:ascii="仿宋_GB2312"/>
        </w:rPr>
      </w:pPr>
      <w:r w:rsidRPr="00A04D20">
        <w:rPr>
          <w:rFonts w:ascii="仿宋_GB2312" w:hint="eastAsia"/>
        </w:rPr>
        <w:t>第一条  为了规范学校工人技师和高级技师的</w:t>
      </w:r>
      <w:r>
        <w:rPr>
          <w:rFonts w:ascii="仿宋_GB2312" w:hint="eastAsia"/>
        </w:rPr>
        <w:t>评审与聘用，健全工勤人员的晋升发展通道，促进工勤队伍建设，更好</w:t>
      </w:r>
      <w:r w:rsidRPr="00A04D20">
        <w:rPr>
          <w:rFonts w:ascii="仿宋_GB2312" w:hint="eastAsia"/>
        </w:rPr>
        <w:t>为学校教学科研服务，根据《关于印发重庆市机关事业单位工人技师评聘试行办法的通知》（渝人发〔2002〕62号）和《关于印发重庆市机关事业单位工人高级技师评聘试行办法的通知》（渝人发〔2005〕131</w:t>
      </w:r>
      <w:r>
        <w:rPr>
          <w:rFonts w:ascii="仿宋_GB2312" w:hint="eastAsia"/>
        </w:rPr>
        <w:t>号）等文件，结合学校实际，</w:t>
      </w:r>
      <w:r w:rsidRPr="00A04D20">
        <w:rPr>
          <w:rFonts w:ascii="仿宋_GB2312" w:hint="eastAsia"/>
        </w:rPr>
        <w:t>制定本暂行办法。</w:t>
      </w:r>
    </w:p>
    <w:p w:rsidR="00487A52" w:rsidRPr="00A04D20" w:rsidRDefault="00487A52" w:rsidP="00487A52">
      <w:pPr>
        <w:spacing w:line="520" w:lineRule="exact"/>
        <w:ind w:firstLineChars="200" w:firstLine="632"/>
        <w:rPr>
          <w:rFonts w:ascii="仿宋_GB2312"/>
        </w:rPr>
      </w:pPr>
      <w:r w:rsidRPr="00A04D20">
        <w:rPr>
          <w:rFonts w:ascii="仿宋_GB2312" w:hint="eastAsia"/>
        </w:rPr>
        <w:t xml:space="preserve">第二条  </w:t>
      </w:r>
      <w:r>
        <w:rPr>
          <w:rFonts w:ascii="仿宋_GB2312" w:hint="eastAsia"/>
        </w:rPr>
        <w:t>技师和高级技师的岗位设置原则</w:t>
      </w:r>
    </w:p>
    <w:p w:rsidR="00487A52" w:rsidRPr="00A04D20" w:rsidRDefault="00487A52" w:rsidP="00487A52">
      <w:pPr>
        <w:spacing w:line="520" w:lineRule="exact"/>
        <w:ind w:firstLineChars="200" w:firstLine="632"/>
        <w:rPr>
          <w:rFonts w:ascii="仿宋_GB2312"/>
        </w:rPr>
      </w:pPr>
      <w:r w:rsidRPr="00A04D20">
        <w:rPr>
          <w:rFonts w:ascii="仿宋_GB2312" w:hint="eastAsia"/>
        </w:rPr>
        <w:t>1.在重庆市相关主管部门规定的可进行技师或高级技师聘用的工种范围内，根据学校工作需要，结合技术工人发展需求，合理设置技师和高级技师岗位。</w:t>
      </w:r>
    </w:p>
    <w:p w:rsidR="00487A52" w:rsidRPr="00A04D20" w:rsidRDefault="00487A52" w:rsidP="00487A52">
      <w:pPr>
        <w:spacing w:line="520" w:lineRule="exact"/>
        <w:ind w:firstLineChars="200" w:firstLine="632"/>
        <w:rPr>
          <w:rFonts w:ascii="仿宋_GB2312"/>
        </w:rPr>
      </w:pPr>
      <w:r w:rsidRPr="00A04D20">
        <w:rPr>
          <w:rFonts w:ascii="仿宋_GB2312" w:hint="eastAsia"/>
        </w:rPr>
        <w:t>2.学校技师岗位职数按照政府主管部门核定的我校技师岗位总数确定；高级技师岗位职数按照不超过技师岗位总数的20%确定，并占用技师岗位职数。</w:t>
      </w:r>
    </w:p>
    <w:p w:rsidR="00487A52" w:rsidRPr="00A04D20" w:rsidRDefault="00487A52" w:rsidP="00487A52">
      <w:pPr>
        <w:spacing w:line="520" w:lineRule="exact"/>
        <w:ind w:firstLineChars="200" w:firstLine="632"/>
        <w:rPr>
          <w:rFonts w:ascii="仿宋_GB2312"/>
        </w:rPr>
      </w:pPr>
      <w:r w:rsidRPr="00A04D20">
        <w:rPr>
          <w:rFonts w:ascii="仿宋_GB2312" w:hint="eastAsia"/>
        </w:rPr>
        <w:t xml:space="preserve">第三条  </w:t>
      </w:r>
      <w:r>
        <w:rPr>
          <w:rFonts w:ascii="仿宋_GB2312" w:hint="eastAsia"/>
        </w:rPr>
        <w:t>技师和高级技师的评聘原则</w:t>
      </w:r>
    </w:p>
    <w:p w:rsidR="00487A52" w:rsidRPr="00A04D20" w:rsidRDefault="00487A52" w:rsidP="00487A52">
      <w:pPr>
        <w:spacing w:line="520" w:lineRule="exact"/>
        <w:ind w:firstLineChars="200" w:firstLine="632"/>
        <w:rPr>
          <w:rFonts w:ascii="仿宋_GB2312"/>
        </w:rPr>
      </w:pPr>
      <w:r w:rsidRPr="00A04D20">
        <w:rPr>
          <w:rFonts w:ascii="仿宋_GB2312" w:hint="eastAsia"/>
        </w:rPr>
        <w:t>1.</w:t>
      </w:r>
      <w:r>
        <w:rPr>
          <w:rFonts w:ascii="仿宋_GB2312" w:hint="eastAsia"/>
        </w:rPr>
        <w:t>德才兼备，业绩突出；</w:t>
      </w:r>
    </w:p>
    <w:p w:rsidR="00487A52" w:rsidRPr="00A04D20" w:rsidRDefault="00487A52" w:rsidP="00487A52">
      <w:pPr>
        <w:spacing w:line="520" w:lineRule="exact"/>
        <w:ind w:firstLineChars="200" w:firstLine="632"/>
        <w:rPr>
          <w:rFonts w:ascii="仿宋_GB2312"/>
        </w:rPr>
      </w:pPr>
      <w:r w:rsidRPr="00A04D20">
        <w:rPr>
          <w:rFonts w:ascii="仿宋_GB2312" w:hint="eastAsia"/>
        </w:rPr>
        <w:t>2.</w:t>
      </w:r>
      <w:r>
        <w:rPr>
          <w:rFonts w:ascii="仿宋_GB2312" w:hint="eastAsia"/>
        </w:rPr>
        <w:t>任职资格由重庆市人社局组织评审；</w:t>
      </w:r>
    </w:p>
    <w:p w:rsidR="00487A52" w:rsidRPr="00A04D20" w:rsidRDefault="00487A52" w:rsidP="00487A52">
      <w:pPr>
        <w:spacing w:line="520" w:lineRule="exact"/>
        <w:ind w:firstLineChars="200" w:firstLine="632"/>
        <w:rPr>
          <w:rFonts w:ascii="仿宋_GB2312"/>
        </w:rPr>
      </w:pPr>
      <w:r w:rsidRPr="00A04D20">
        <w:rPr>
          <w:rFonts w:ascii="仿宋_GB2312" w:hint="eastAsia"/>
        </w:rPr>
        <w:t>3.聘用时坚持任职资格与岗位职数相结合。</w:t>
      </w:r>
    </w:p>
    <w:p w:rsidR="00487A52" w:rsidRPr="00A04D20" w:rsidRDefault="00487A52" w:rsidP="00487A52">
      <w:pPr>
        <w:spacing w:line="520" w:lineRule="exact"/>
        <w:jc w:val="center"/>
        <w:rPr>
          <w:rFonts w:ascii="黑体" w:eastAsia="黑体" w:hAnsi="黑体"/>
        </w:rPr>
      </w:pPr>
      <w:r w:rsidRPr="00A04D20">
        <w:rPr>
          <w:rFonts w:ascii="黑体" w:eastAsia="黑体" w:hAnsi="黑体" w:hint="eastAsia"/>
        </w:rPr>
        <w:t>第二章  任职资格评审</w:t>
      </w:r>
    </w:p>
    <w:p w:rsidR="00487A52" w:rsidRPr="00A04D20" w:rsidRDefault="00487A52" w:rsidP="00487A52">
      <w:pPr>
        <w:spacing w:line="520" w:lineRule="exact"/>
        <w:ind w:firstLineChars="200" w:firstLine="632"/>
        <w:rPr>
          <w:rFonts w:ascii="仿宋_GB2312"/>
        </w:rPr>
      </w:pPr>
      <w:r w:rsidRPr="00A04D20">
        <w:rPr>
          <w:rFonts w:ascii="仿宋_GB2312" w:hint="eastAsia"/>
        </w:rPr>
        <w:t>第四条</w:t>
      </w:r>
      <w:r>
        <w:rPr>
          <w:rFonts w:ascii="仿宋_GB2312" w:hint="eastAsia"/>
        </w:rPr>
        <w:t xml:space="preserve">  </w:t>
      </w:r>
      <w:r w:rsidRPr="00A04D20">
        <w:rPr>
          <w:rFonts w:ascii="仿宋_GB2312" w:hint="eastAsia"/>
        </w:rPr>
        <w:t>技术工人申报评审技师任职资格的，应同时具备下列条件：</w:t>
      </w:r>
    </w:p>
    <w:p w:rsidR="00487A52" w:rsidRPr="00A04D20" w:rsidRDefault="00487A52" w:rsidP="00487A52">
      <w:pPr>
        <w:spacing w:line="520" w:lineRule="exact"/>
        <w:ind w:firstLineChars="200" w:firstLine="632"/>
        <w:rPr>
          <w:rFonts w:ascii="仿宋_GB2312"/>
        </w:rPr>
      </w:pPr>
      <w:r w:rsidRPr="00A04D20">
        <w:rPr>
          <w:rFonts w:ascii="仿宋_GB2312" w:hint="eastAsia"/>
        </w:rPr>
        <w:t>1.</w:t>
      </w:r>
      <w:r>
        <w:rPr>
          <w:rFonts w:ascii="仿宋_GB2312" w:hint="eastAsia"/>
        </w:rPr>
        <w:t>热爱祖国，遵纪守法，有良好的职业素养；</w:t>
      </w:r>
    </w:p>
    <w:p w:rsidR="00487A52" w:rsidRPr="00A04D20" w:rsidRDefault="00487A52" w:rsidP="00487A52">
      <w:pPr>
        <w:spacing w:line="520" w:lineRule="exact"/>
        <w:ind w:firstLineChars="200" w:firstLine="632"/>
        <w:rPr>
          <w:rFonts w:ascii="仿宋_GB2312"/>
        </w:rPr>
      </w:pPr>
      <w:r w:rsidRPr="00A04D20">
        <w:rPr>
          <w:rFonts w:ascii="仿宋_GB2312" w:hint="eastAsia"/>
        </w:rPr>
        <w:t>2.具有较高的理论水平和丰富的实践经验，能够解决本工种岗位上关键性的技术问题和操作难题，工作业绩突出，具有传授技艺和培训下级人员的能力</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3.取得大学专科以上学历或者经国家和地方相关行政主管部门认可的专业证书</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4.取得市人社局核发的相应工种的《中华人民共和国高级技能职业资格证书》，并受聘在本工种高级工岗位上工作满5年，且连续5年年度考核均为合格及以上</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5.所从事的工种属于重庆市相关主管部门规定的可进行技师聘用的工种。</w:t>
      </w:r>
    </w:p>
    <w:p w:rsidR="00487A52" w:rsidRPr="00A04D20" w:rsidRDefault="00487A52" w:rsidP="00487A52">
      <w:pPr>
        <w:spacing w:line="520" w:lineRule="exact"/>
        <w:ind w:firstLineChars="200" w:firstLine="632"/>
        <w:rPr>
          <w:rFonts w:ascii="仿宋_GB2312"/>
          <w:spacing w:val="-4"/>
        </w:rPr>
      </w:pPr>
      <w:r w:rsidRPr="00A04D20">
        <w:rPr>
          <w:rFonts w:ascii="仿宋_GB2312" w:hint="eastAsia"/>
        </w:rPr>
        <w:t>第五条</w:t>
      </w:r>
      <w:r>
        <w:rPr>
          <w:rFonts w:ascii="仿宋_GB2312" w:hint="eastAsia"/>
        </w:rPr>
        <w:t xml:space="preserve">  </w:t>
      </w:r>
      <w:r w:rsidRPr="00A04D20">
        <w:rPr>
          <w:rFonts w:ascii="仿宋_GB2312" w:hint="eastAsia"/>
        </w:rPr>
        <w:t>技术工人申报评审高级技师任职资格的，除应满足</w:t>
      </w:r>
      <w:r w:rsidRPr="00A04D20">
        <w:rPr>
          <w:rFonts w:ascii="仿宋_GB2312" w:hint="eastAsia"/>
          <w:spacing w:val="-4"/>
        </w:rPr>
        <w:t>本暂行办法第三条第1、2、3款的规定外，还应同时具备下列条件：</w:t>
      </w:r>
    </w:p>
    <w:p w:rsidR="00487A52" w:rsidRPr="00A04D20" w:rsidRDefault="00487A52" w:rsidP="00487A52">
      <w:pPr>
        <w:spacing w:line="520" w:lineRule="exact"/>
        <w:ind w:firstLineChars="200" w:firstLine="632"/>
        <w:rPr>
          <w:rFonts w:ascii="仿宋_GB2312"/>
        </w:rPr>
      </w:pPr>
      <w:r w:rsidRPr="00A04D20">
        <w:rPr>
          <w:rFonts w:ascii="仿宋_GB2312" w:hint="eastAsia"/>
        </w:rPr>
        <w:t>1.取得市人社局核发的相应工种的《中华人民共和国技师职业资格证书》，并受聘在本工种技师岗位上工作满5年，且连续5年年度考核均为合格及以上</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2.所从事的工种属于重庆市相关主管部门规定的可进行高级技师聘用的工种。</w:t>
      </w:r>
    </w:p>
    <w:p w:rsidR="00487A52" w:rsidRPr="00A04D20" w:rsidRDefault="00487A52" w:rsidP="00487A52">
      <w:pPr>
        <w:spacing w:line="520" w:lineRule="exact"/>
        <w:ind w:firstLineChars="200" w:firstLine="632"/>
        <w:rPr>
          <w:rFonts w:ascii="仿宋_GB2312"/>
        </w:rPr>
      </w:pPr>
      <w:r w:rsidRPr="00A04D20">
        <w:rPr>
          <w:rFonts w:ascii="仿宋_GB2312" w:hint="eastAsia"/>
        </w:rPr>
        <w:t>第六条  技师和高级技师任职资格的评审程序与要求按照市人社局的有关规定执行。申报程序为：</w:t>
      </w:r>
    </w:p>
    <w:p w:rsidR="00487A52" w:rsidRPr="00A04D20" w:rsidRDefault="00487A52" w:rsidP="00487A52">
      <w:pPr>
        <w:spacing w:line="520" w:lineRule="exact"/>
        <w:ind w:firstLineChars="200" w:firstLine="632"/>
        <w:rPr>
          <w:rFonts w:ascii="仿宋_GB2312"/>
        </w:rPr>
      </w:pPr>
      <w:r w:rsidRPr="00A04D20">
        <w:rPr>
          <w:rFonts w:ascii="仿宋_GB2312" w:hint="eastAsia"/>
        </w:rPr>
        <w:t>1.人事处发布年度工勤人员技术等级考评通知</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2.个人提交书面申报材料</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3.所在单位考查</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4.人事处资格审查</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5.报送市人社局审核、评审。</w:t>
      </w:r>
    </w:p>
    <w:p w:rsidR="00487A52" w:rsidRPr="00A04D20" w:rsidRDefault="00487A52" w:rsidP="00487A52">
      <w:pPr>
        <w:spacing w:line="520" w:lineRule="exact"/>
        <w:ind w:firstLineChars="200" w:firstLine="632"/>
        <w:rPr>
          <w:rFonts w:ascii="仿宋_GB2312"/>
        </w:rPr>
      </w:pPr>
      <w:r w:rsidRPr="00A04D20">
        <w:rPr>
          <w:rFonts w:ascii="仿宋_GB2312" w:hint="eastAsia"/>
        </w:rPr>
        <w:t>第七条  经市人社局评审并核发《中华人民共和国技师职业资格证书》或《中华人民共和国高级技师职业资格证书》的人员，即取得相应工种的技师或高级技师的任职资格。</w:t>
      </w:r>
    </w:p>
    <w:p w:rsidR="00487A52" w:rsidRPr="00A04D20" w:rsidRDefault="00487A52" w:rsidP="00487A52">
      <w:pPr>
        <w:spacing w:line="520" w:lineRule="exact"/>
        <w:jc w:val="center"/>
        <w:rPr>
          <w:rFonts w:ascii="黑体" w:eastAsia="黑体" w:hAnsi="黑体"/>
        </w:rPr>
      </w:pPr>
      <w:r w:rsidRPr="00A04D20">
        <w:rPr>
          <w:rFonts w:ascii="黑体" w:eastAsia="黑体" w:hAnsi="黑体" w:hint="eastAsia"/>
        </w:rPr>
        <w:t>第三章  聘用和聘后管理</w:t>
      </w:r>
    </w:p>
    <w:p w:rsidR="00487A52" w:rsidRPr="00A04D20" w:rsidRDefault="00487A52" w:rsidP="00487A52">
      <w:pPr>
        <w:spacing w:line="520" w:lineRule="exact"/>
        <w:ind w:firstLineChars="200" w:firstLine="632"/>
        <w:rPr>
          <w:rFonts w:ascii="仿宋_GB2312"/>
        </w:rPr>
      </w:pPr>
      <w:r w:rsidRPr="00A04D20">
        <w:rPr>
          <w:rFonts w:ascii="仿宋_GB2312" w:hint="eastAsia"/>
        </w:rPr>
        <w:t>第八条</w:t>
      </w:r>
      <w:r>
        <w:rPr>
          <w:rFonts w:ascii="仿宋_GB2312" w:hint="eastAsia"/>
        </w:rPr>
        <w:t xml:space="preserve">  </w:t>
      </w:r>
      <w:r w:rsidRPr="00A04D20">
        <w:rPr>
          <w:rFonts w:ascii="仿宋_GB2312" w:hint="eastAsia"/>
        </w:rPr>
        <w:t>学校成立技师和高级技师聘用领导小组，负责审定评审方案和确定拟聘用人员；领导小组下设若干个评审小组，负责分组评审并向领导小组推荐拟聘用人员；人事处负责组织实施。</w:t>
      </w:r>
    </w:p>
    <w:p w:rsidR="00487A52" w:rsidRPr="00A04D20" w:rsidRDefault="00487A52" w:rsidP="00487A52">
      <w:pPr>
        <w:spacing w:line="520" w:lineRule="exact"/>
        <w:ind w:firstLineChars="200" w:firstLine="632"/>
        <w:rPr>
          <w:rFonts w:ascii="仿宋_GB2312"/>
        </w:rPr>
      </w:pPr>
      <w:r w:rsidRPr="00A04D20">
        <w:rPr>
          <w:rFonts w:ascii="仿宋_GB2312" w:hint="eastAsia"/>
        </w:rPr>
        <w:t>第九条  学校每两年组织一次技师和高级技师聘用工作。每次聘用时，根据空缺职数确定新聘总职数，并结合获得技师和高级技师任职资格人员情况将新聘总职数分配至各个评审小组。原</w:t>
      </w:r>
      <w:r w:rsidRPr="00A04D20">
        <w:rPr>
          <w:rFonts w:ascii="仿宋_GB2312" w:hint="eastAsia"/>
          <w:spacing w:val="-6"/>
        </w:rPr>
        <w:t>则上，各评审小组新聘职数与获得任职资格人数之比应相同或相近。</w:t>
      </w:r>
    </w:p>
    <w:p w:rsidR="00487A52" w:rsidRPr="00A04D20" w:rsidRDefault="00487A52" w:rsidP="00487A52">
      <w:pPr>
        <w:spacing w:line="520" w:lineRule="exact"/>
        <w:ind w:firstLineChars="200" w:firstLine="632"/>
        <w:rPr>
          <w:rFonts w:ascii="仿宋_GB2312"/>
        </w:rPr>
      </w:pPr>
      <w:r w:rsidRPr="00A04D20">
        <w:rPr>
          <w:rFonts w:ascii="仿宋_GB2312" w:hint="eastAsia"/>
        </w:rPr>
        <w:t xml:space="preserve">第十条  </w:t>
      </w:r>
      <w:r>
        <w:rPr>
          <w:rFonts w:ascii="仿宋_GB2312" w:hint="eastAsia"/>
        </w:rPr>
        <w:t>聘用程序</w:t>
      </w:r>
    </w:p>
    <w:p w:rsidR="00487A52" w:rsidRPr="00A04D20" w:rsidRDefault="00487A52" w:rsidP="00487A52">
      <w:pPr>
        <w:spacing w:line="520" w:lineRule="exact"/>
        <w:ind w:firstLineChars="200" w:firstLine="632"/>
        <w:rPr>
          <w:rFonts w:ascii="仿宋_GB2312"/>
        </w:rPr>
      </w:pPr>
      <w:r w:rsidRPr="00A04D20">
        <w:rPr>
          <w:rFonts w:ascii="仿宋_GB2312" w:hint="eastAsia"/>
        </w:rPr>
        <w:t>1.学校发布技师和高级技师聘用工作通知</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2.本人提交书面申请材料</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3.所在二级单位综合考查并给出推荐意见</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4.人事处审核</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5.评审小组分组评审并推荐拟聘用人员</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6.聘用领导小组确定拟聘用人员名单</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7.公示拟聘用人员名单</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8.学校审定、聘用。</w:t>
      </w:r>
    </w:p>
    <w:p w:rsidR="00487A52" w:rsidRPr="00A04D20" w:rsidRDefault="00487A52" w:rsidP="00487A52">
      <w:pPr>
        <w:spacing w:line="520" w:lineRule="exact"/>
        <w:ind w:firstLineChars="200" w:firstLine="632"/>
        <w:rPr>
          <w:rFonts w:ascii="仿宋_GB2312"/>
        </w:rPr>
      </w:pPr>
      <w:r w:rsidRPr="00A04D20">
        <w:rPr>
          <w:rFonts w:ascii="仿宋_GB2312" w:hint="eastAsia"/>
        </w:rPr>
        <w:t>第十一条  受聘技师或高级技师因各种原因变更技术工种岗位的，原聘技术等级职务自行终止，可按新从事的工种重新聘用低一等级职务。</w:t>
      </w:r>
    </w:p>
    <w:p w:rsidR="00487A52" w:rsidRPr="00A04D20" w:rsidRDefault="00487A52" w:rsidP="00487A52">
      <w:pPr>
        <w:spacing w:line="520" w:lineRule="exact"/>
        <w:jc w:val="center"/>
        <w:rPr>
          <w:rFonts w:ascii="黑体" w:eastAsia="黑体" w:hAnsi="黑体"/>
        </w:rPr>
      </w:pPr>
      <w:r w:rsidRPr="00A04D20">
        <w:rPr>
          <w:rFonts w:ascii="黑体" w:eastAsia="黑体" w:hAnsi="黑体" w:hint="eastAsia"/>
        </w:rPr>
        <w:t>第四章  待遇</w:t>
      </w:r>
    </w:p>
    <w:p w:rsidR="00487A52" w:rsidRPr="00A04D20" w:rsidRDefault="00487A52" w:rsidP="00487A52">
      <w:pPr>
        <w:spacing w:line="520" w:lineRule="exact"/>
        <w:ind w:firstLineChars="200" w:firstLine="632"/>
        <w:rPr>
          <w:rFonts w:ascii="仿宋_GB2312"/>
        </w:rPr>
      </w:pPr>
      <w:r w:rsidRPr="00A04D20">
        <w:rPr>
          <w:rFonts w:ascii="仿宋_GB2312" w:hint="eastAsia"/>
        </w:rPr>
        <w:t>第十二条  被学校聘用为技师或高级技师的，从聘用次月起，按新聘技术等级标准计发工资和岗位津贴。</w:t>
      </w:r>
    </w:p>
    <w:p w:rsidR="00487A52" w:rsidRPr="00A04D20" w:rsidRDefault="00487A52" w:rsidP="00487A52">
      <w:pPr>
        <w:spacing w:line="520" w:lineRule="exact"/>
        <w:ind w:firstLineChars="200" w:firstLine="632"/>
        <w:rPr>
          <w:rFonts w:ascii="仿宋_GB2312"/>
        </w:rPr>
      </w:pPr>
      <w:r w:rsidRPr="00A04D20">
        <w:rPr>
          <w:rFonts w:ascii="仿宋_GB2312" w:hint="eastAsia"/>
        </w:rPr>
        <w:t>第十三条  受聘技师或高级技师因各种原因终止或解除聘用而低聘技术等级的，从次月起按新聘技术等级标准计发工资和岗位津贴。</w:t>
      </w:r>
    </w:p>
    <w:p w:rsidR="00487A52" w:rsidRPr="00A04D20" w:rsidRDefault="00487A52" w:rsidP="00487A52">
      <w:pPr>
        <w:spacing w:line="520" w:lineRule="exact"/>
        <w:jc w:val="center"/>
        <w:rPr>
          <w:rFonts w:ascii="黑体" w:eastAsia="黑体" w:hAnsi="黑体"/>
        </w:rPr>
      </w:pPr>
      <w:r w:rsidRPr="00A04D20">
        <w:rPr>
          <w:rFonts w:ascii="黑体" w:eastAsia="黑体" w:hAnsi="黑体" w:hint="eastAsia"/>
        </w:rPr>
        <w:t>第五章  其他</w:t>
      </w:r>
    </w:p>
    <w:p w:rsidR="00487A52" w:rsidRPr="00A04D20" w:rsidRDefault="00487A52" w:rsidP="00487A52">
      <w:pPr>
        <w:spacing w:line="520" w:lineRule="exact"/>
        <w:ind w:firstLineChars="200" w:firstLine="632"/>
        <w:rPr>
          <w:rFonts w:ascii="仿宋_GB2312"/>
        </w:rPr>
      </w:pPr>
      <w:r w:rsidRPr="00A04D20">
        <w:rPr>
          <w:rFonts w:ascii="仿宋_GB2312" w:hint="eastAsia"/>
        </w:rPr>
        <w:t>第十四条  获得技师或高级技师任职资格者因受岗位职数限制未被聘用的，按如下方式处理：</w:t>
      </w:r>
    </w:p>
    <w:p w:rsidR="00487A52" w:rsidRPr="00A04D20" w:rsidRDefault="00487A52" w:rsidP="00487A52">
      <w:pPr>
        <w:spacing w:line="520" w:lineRule="exact"/>
        <w:ind w:firstLineChars="200" w:firstLine="632"/>
        <w:rPr>
          <w:rFonts w:ascii="仿宋_GB2312"/>
        </w:rPr>
      </w:pPr>
      <w:r w:rsidRPr="00A04D20">
        <w:rPr>
          <w:rFonts w:ascii="仿宋_GB2312" w:hint="eastAsia"/>
        </w:rPr>
        <w:t>1.本办法生效时未退休的，在本人达到法定退休年龄当月聘用为相应技术等级职务</w:t>
      </w:r>
      <w:r>
        <w:rPr>
          <w:rFonts w:ascii="仿宋_GB2312" w:hint="eastAsia"/>
        </w:rPr>
        <w:t>；</w:t>
      </w:r>
    </w:p>
    <w:p w:rsidR="00487A52" w:rsidRPr="00A04D20" w:rsidRDefault="00487A52" w:rsidP="00487A52">
      <w:pPr>
        <w:spacing w:line="520" w:lineRule="exact"/>
        <w:ind w:firstLineChars="200" w:firstLine="632"/>
        <w:rPr>
          <w:rFonts w:ascii="仿宋_GB2312"/>
        </w:rPr>
      </w:pPr>
      <w:r w:rsidRPr="00A04D20">
        <w:rPr>
          <w:rFonts w:ascii="仿宋_GB2312" w:hint="eastAsia"/>
        </w:rPr>
        <w:t>2.本办法生效前已退休的，从退休次月起按相应技术等级职务享受退休待遇。</w:t>
      </w:r>
    </w:p>
    <w:p w:rsidR="00487A52" w:rsidRPr="00A04D20" w:rsidRDefault="00487A52" w:rsidP="00487A52">
      <w:pPr>
        <w:spacing w:line="520" w:lineRule="exact"/>
        <w:jc w:val="center"/>
        <w:rPr>
          <w:rFonts w:ascii="黑体" w:eastAsia="黑体" w:hAnsi="黑体"/>
        </w:rPr>
      </w:pPr>
      <w:r w:rsidRPr="00A04D20">
        <w:rPr>
          <w:rFonts w:ascii="黑体" w:eastAsia="黑体" w:hAnsi="黑体" w:hint="eastAsia"/>
        </w:rPr>
        <w:t>第六章  附则</w:t>
      </w:r>
    </w:p>
    <w:p w:rsidR="00487A52" w:rsidRPr="00A04D20" w:rsidRDefault="00487A52" w:rsidP="00487A52">
      <w:pPr>
        <w:spacing w:line="520" w:lineRule="exact"/>
        <w:ind w:firstLineChars="200" w:firstLine="632"/>
        <w:rPr>
          <w:rFonts w:ascii="仿宋_GB2312"/>
        </w:rPr>
      </w:pPr>
      <w:r w:rsidRPr="00A04D20">
        <w:rPr>
          <w:rFonts w:ascii="仿宋_GB2312" w:hint="eastAsia"/>
        </w:rPr>
        <w:t>第十五条  本办法由</w:t>
      </w:r>
      <w:r>
        <w:rPr>
          <w:rFonts w:ascii="仿宋_GB2312" w:hint="eastAsia"/>
        </w:rPr>
        <w:t>学校授权</w:t>
      </w:r>
      <w:r w:rsidRPr="00A04D20">
        <w:rPr>
          <w:rFonts w:ascii="仿宋_GB2312" w:hint="eastAsia"/>
        </w:rPr>
        <w:t>人事处负责解释。</w:t>
      </w:r>
    </w:p>
    <w:p w:rsidR="00487A52" w:rsidRDefault="00487A52" w:rsidP="00487A52">
      <w:pPr>
        <w:spacing w:line="520" w:lineRule="exact"/>
        <w:ind w:firstLineChars="200" w:firstLine="632"/>
        <w:rPr>
          <w:rFonts w:ascii="仿宋_GB2312"/>
        </w:rPr>
      </w:pPr>
      <w:r w:rsidRPr="00A04D20">
        <w:rPr>
          <w:rFonts w:ascii="仿宋_GB2312" w:hint="eastAsia"/>
        </w:rPr>
        <w:t>第十六条  本办法自</w:t>
      </w:r>
      <w:r>
        <w:rPr>
          <w:rFonts w:ascii="仿宋_GB2312" w:hint="eastAsia"/>
        </w:rPr>
        <w:t>公布</w:t>
      </w:r>
      <w:r w:rsidRPr="00A04D20">
        <w:rPr>
          <w:rFonts w:ascii="仿宋_GB2312" w:hint="eastAsia"/>
        </w:rPr>
        <w:t>之日起</w:t>
      </w:r>
      <w:r>
        <w:rPr>
          <w:rFonts w:ascii="仿宋_GB2312" w:hint="eastAsia"/>
        </w:rPr>
        <w:t>开始</w:t>
      </w:r>
      <w:r w:rsidRPr="00A04D20">
        <w:rPr>
          <w:rFonts w:ascii="仿宋_GB2312" w:hint="eastAsia"/>
        </w:rPr>
        <w:t>执行。</w:t>
      </w:r>
    </w:p>
    <w:p w:rsidR="00487A52" w:rsidRPr="00A04D20" w:rsidRDefault="00487A52" w:rsidP="00487A52">
      <w:pPr>
        <w:spacing w:line="660" w:lineRule="exact"/>
        <w:rPr>
          <w:rFonts w:ascii="仿宋_GB2312"/>
          <w:sz w:val="28"/>
          <w:szCs w:val="28"/>
        </w:rPr>
      </w:pPr>
    </w:p>
    <w:p w:rsidR="00487A52" w:rsidRPr="00A04D20" w:rsidRDefault="00487A52" w:rsidP="00487A52">
      <w:pPr>
        <w:spacing w:line="660" w:lineRule="exact"/>
        <w:rPr>
          <w:rFonts w:ascii="仿宋_GB2312"/>
          <w:sz w:val="28"/>
          <w:szCs w:val="28"/>
        </w:rPr>
      </w:pPr>
    </w:p>
    <w:p w:rsidR="00487A52" w:rsidRDefault="00487A52" w:rsidP="00487A52">
      <w:pPr>
        <w:spacing w:line="660" w:lineRule="exact"/>
        <w:rPr>
          <w:rFonts w:ascii="仿宋_GB2312"/>
          <w:sz w:val="28"/>
          <w:szCs w:val="28"/>
        </w:rPr>
      </w:pPr>
    </w:p>
    <w:p w:rsidR="00487A52" w:rsidRDefault="00487A52" w:rsidP="00487A52">
      <w:pPr>
        <w:spacing w:line="660" w:lineRule="exact"/>
        <w:rPr>
          <w:rFonts w:ascii="仿宋_GB2312"/>
          <w:sz w:val="28"/>
          <w:szCs w:val="28"/>
        </w:rPr>
      </w:pPr>
    </w:p>
    <w:p w:rsidR="00487A52" w:rsidRDefault="00487A52" w:rsidP="00487A52">
      <w:pPr>
        <w:spacing w:line="660" w:lineRule="exact"/>
        <w:rPr>
          <w:rFonts w:ascii="仿宋_GB2312"/>
          <w:sz w:val="28"/>
          <w:szCs w:val="28"/>
        </w:rPr>
      </w:pPr>
    </w:p>
    <w:p w:rsidR="00487A52" w:rsidRDefault="00487A52" w:rsidP="00487A52">
      <w:pPr>
        <w:spacing w:line="560" w:lineRule="exact"/>
        <w:rPr>
          <w:rFonts w:ascii="仿宋_GB2312"/>
          <w:sz w:val="28"/>
          <w:szCs w:val="28"/>
        </w:rPr>
      </w:pPr>
    </w:p>
    <w:p w:rsidR="000137CC" w:rsidRPr="00487A52" w:rsidRDefault="00760FDF" w:rsidP="00487A52">
      <w:pPr>
        <w:spacing w:line="520" w:lineRule="exact"/>
        <w:ind w:firstLineChars="100" w:firstLine="276"/>
        <w:rPr>
          <w:szCs w:val="28"/>
        </w:rPr>
      </w:pPr>
      <w:r>
        <w:rPr>
          <w:rFonts w:ascii="仿宋_GB2312"/>
          <w:noProof/>
          <w:sz w:val="28"/>
          <w:szCs w:val="28"/>
        </w:rPr>
        <mc:AlternateContent>
          <mc:Choice Requires="wps">
            <w:drawing>
              <wp:anchor distT="0" distB="0" distL="114300" distR="114300" simplePos="0" relativeHeight="251661312" behindDoc="0" locked="0" layoutInCell="1" allowOverlap="1">
                <wp:simplePos x="0" y="0"/>
                <wp:positionH relativeFrom="column">
                  <wp:posOffset>2540</wp:posOffset>
                </wp:positionH>
                <wp:positionV relativeFrom="paragraph">
                  <wp:posOffset>-5715</wp:posOffset>
                </wp:positionV>
                <wp:extent cx="5615940" cy="0"/>
                <wp:effectExtent l="12065" t="13335" r="10795" b="571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straightConnector1">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47B706" id="AutoShape 7" o:spid="_x0000_s1026" type="#_x0000_t32" style="position:absolute;left:0;text-align:left;margin-left:.2pt;margin-top:-.45pt;width:442.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9Yd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" strokeweight=".35pt"/>
            </w:pict>
          </mc:Fallback>
        </mc:AlternateContent>
      </w:r>
      <w:r>
        <w:rPr>
          <w:rFonts w:ascii="仿宋_GB2312"/>
          <w:noProof/>
          <w:sz w:val="28"/>
          <w:szCs w:val="28"/>
        </w:rPr>
        <mc:AlternateContent>
          <mc:Choice Requires="wps">
            <w:drawing>
              <wp:anchor distT="0" distB="0" distL="114300" distR="114300" simplePos="0" relativeHeight="251660288" behindDoc="0" locked="0" layoutInCell="1" allowOverlap="1">
                <wp:simplePos x="0" y="0"/>
                <wp:positionH relativeFrom="column">
                  <wp:posOffset>2540</wp:posOffset>
                </wp:positionH>
                <wp:positionV relativeFrom="paragraph">
                  <wp:posOffset>367665</wp:posOffset>
                </wp:positionV>
                <wp:extent cx="5615940" cy="0"/>
                <wp:effectExtent l="12065" t="5715" r="10795" b="1333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straightConnector1">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0B07B1" id="AutoShape 6" o:spid="_x0000_s1026" type="#_x0000_t32" style="position:absolute;left:0;text-align:left;margin-left:.2pt;margin-top:28.95pt;width:442.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NZa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" strokeweight=".35pt"/>
            </w:pict>
          </mc:Fallback>
        </mc:AlternateContent>
      </w:r>
      <w:r w:rsidR="00487A52">
        <w:rPr>
          <w:rFonts w:ascii="仿宋_GB2312" w:hint="eastAsia"/>
          <w:sz w:val="28"/>
          <w:szCs w:val="28"/>
        </w:rPr>
        <w:t>重庆大学校长办公室</w:t>
      </w:r>
      <w:r w:rsidR="00487A52" w:rsidRPr="003E2225">
        <w:rPr>
          <w:rFonts w:ascii="仿宋_GB2312" w:hint="eastAsia"/>
          <w:sz w:val="28"/>
          <w:szCs w:val="28"/>
        </w:rPr>
        <w:t xml:space="preserve">                 </w:t>
      </w:r>
      <w:r w:rsidR="00487A52">
        <w:rPr>
          <w:rFonts w:ascii="仿宋_GB2312" w:hint="eastAsia"/>
          <w:sz w:val="28"/>
          <w:szCs w:val="28"/>
        </w:rPr>
        <w:t xml:space="preserve"> </w:t>
      </w:r>
      <w:r w:rsidR="00487A52" w:rsidRPr="003E2225">
        <w:rPr>
          <w:rFonts w:ascii="仿宋_GB2312" w:hint="eastAsia"/>
          <w:sz w:val="28"/>
          <w:szCs w:val="28"/>
        </w:rPr>
        <w:t xml:space="preserve">   </w:t>
      </w:r>
      <w:r w:rsidR="00487A52">
        <w:rPr>
          <w:rFonts w:ascii="仿宋_GB2312" w:hint="eastAsia"/>
          <w:sz w:val="28"/>
          <w:szCs w:val="28"/>
        </w:rPr>
        <w:t>2014</w:t>
      </w:r>
      <w:r w:rsidR="00487A52" w:rsidRPr="003E2225">
        <w:rPr>
          <w:rFonts w:ascii="仿宋_GB2312" w:hint="eastAsia"/>
          <w:sz w:val="28"/>
          <w:szCs w:val="28"/>
        </w:rPr>
        <w:t>年</w:t>
      </w:r>
      <w:r w:rsidR="00487A52">
        <w:rPr>
          <w:rFonts w:ascii="仿宋_GB2312" w:hint="eastAsia"/>
          <w:sz w:val="28"/>
          <w:szCs w:val="28"/>
        </w:rPr>
        <w:t>10</w:t>
      </w:r>
      <w:r w:rsidR="00487A52" w:rsidRPr="003E2225">
        <w:rPr>
          <w:rFonts w:ascii="仿宋_GB2312" w:hint="eastAsia"/>
          <w:sz w:val="28"/>
          <w:szCs w:val="28"/>
        </w:rPr>
        <w:t>月</w:t>
      </w:r>
      <w:r w:rsidR="00487A52">
        <w:rPr>
          <w:rFonts w:ascii="仿宋_GB2312" w:hint="eastAsia"/>
          <w:sz w:val="28"/>
          <w:szCs w:val="28"/>
        </w:rPr>
        <w:t>24</w:t>
      </w:r>
      <w:r w:rsidR="00487A52" w:rsidRPr="003E2225">
        <w:rPr>
          <w:rFonts w:ascii="仿宋_GB2312" w:hint="eastAsia"/>
          <w:sz w:val="28"/>
          <w:szCs w:val="28"/>
        </w:rPr>
        <w:t>日印发</w:t>
      </w:r>
    </w:p>
    <w:sectPr w:rsidR="000137CC" w:rsidRPr="00487A52" w:rsidSect="005456DD">
      <w:headerReference w:type="default" r:id="rId9"/>
      <w:footerReference w:type="even" r:id="rId10"/>
      <w:footerReference w:type="default" r:id="rId11"/>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79A" w:rsidRDefault="0080579A" w:rsidP="007626EC">
      <w:r>
        <w:separator/>
      </w:r>
    </w:p>
  </w:endnote>
  <w:endnote w:type="continuationSeparator" w:id="0">
    <w:p w:rsidR="0080579A" w:rsidRDefault="0080579A" w:rsidP="0076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32A" w:rsidRDefault="00707533" w:rsidP="00183DE4">
    <w:pPr>
      <w:pStyle w:val="a5"/>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C96B51" w:rsidRPr="00C96B51">
      <w:rPr>
        <w:rFonts w:ascii="仿宋_GB2312"/>
        <w:noProof/>
        <w:sz w:val="28"/>
        <w:szCs w:val="28"/>
        <w:lang w:val="zh-CN"/>
      </w:rPr>
      <w:t>-</w:t>
    </w:r>
    <w:r w:rsidR="00C96B51">
      <w:rPr>
        <w:rFonts w:ascii="仿宋_GB2312"/>
        <w:noProof/>
        <w:sz w:val="28"/>
        <w:szCs w:val="28"/>
      </w:rPr>
      <w:t xml:space="preserve"> 4 -</w:t>
    </w:r>
    <w:r w:rsidRPr="00183DE4">
      <w:rPr>
        <w:rFonts w:ascii="仿宋_GB2312" w:hint="eastAsia"/>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32A" w:rsidRDefault="00707533" w:rsidP="00183DE4">
    <w:pPr>
      <w:pStyle w:val="a5"/>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C96B51" w:rsidRPr="00C96B51">
      <w:rPr>
        <w:rFonts w:ascii="仿宋_GB2312"/>
        <w:noProof/>
        <w:sz w:val="28"/>
        <w:szCs w:val="28"/>
        <w:lang w:val="zh-CN"/>
      </w:rPr>
      <w:t>-</w:t>
    </w:r>
    <w:r w:rsidR="00C96B51">
      <w:rPr>
        <w:rFonts w:ascii="仿宋_GB2312"/>
        <w:noProof/>
        <w:sz w:val="28"/>
        <w:szCs w:val="28"/>
      </w:rPr>
      <w:t xml:space="preserve"> 5 -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79A" w:rsidRDefault="0080579A" w:rsidP="007626EC">
      <w:r>
        <w:separator/>
      </w:r>
    </w:p>
  </w:footnote>
  <w:footnote w:type="continuationSeparator" w:id="0">
    <w:p w:rsidR="0080579A" w:rsidRDefault="0080579A" w:rsidP="007626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D0B" w:rsidRDefault="008F6D0B" w:rsidP="008F6D0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HorizontalSpacing w:val="158"/>
  <w:drawingGridVerticalSpacing w:val="579"/>
  <w:displayHorizontalDrawingGridEvery w:val="0"/>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6EC"/>
    <w:rsid w:val="000134A1"/>
    <w:rsid w:val="000137CC"/>
    <w:rsid w:val="00044325"/>
    <w:rsid w:val="00061458"/>
    <w:rsid w:val="000713AE"/>
    <w:rsid w:val="000804AE"/>
    <w:rsid w:val="0008673D"/>
    <w:rsid w:val="00093891"/>
    <w:rsid w:val="000A145F"/>
    <w:rsid w:val="000D6B5D"/>
    <w:rsid w:val="000D6E5E"/>
    <w:rsid w:val="000E7284"/>
    <w:rsid w:val="000F012A"/>
    <w:rsid w:val="000F1EC4"/>
    <w:rsid w:val="001073AA"/>
    <w:rsid w:val="00112F00"/>
    <w:rsid w:val="00121A6B"/>
    <w:rsid w:val="001418BF"/>
    <w:rsid w:val="00144217"/>
    <w:rsid w:val="001678BF"/>
    <w:rsid w:val="00172A54"/>
    <w:rsid w:val="00177BEB"/>
    <w:rsid w:val="00177E8E"/>
    <w:rsid w:val="00183DE4"/>
    <w:rsid w:val="001A2EEF"/>
    <w:rsid w:val="001B51AB"/>
    <w:rsid w:val="002110B6"/>
    <w:rsid w:val="00222321"/>
    <w:rsid w:val="002625DD"/>
    <w:rsid w:val="00292A56"/>
    <w:rsid w:val="002B4232"/>
    <w:rsid w:val="002D2E44"/>
    <w:rsid w:val="002D69CD"/>
    <w:rsid w:val="002E0E35"/>
    <w:rsid w:val="0034143A"/>
    <w:rsid w:val="00355D84"/>
    <w:rsid w:val="00381BB6"/>
    <w:rsid w:val="003A4E00"/>
    <w:rsid w:val="003B3B3A"/>
    <w:rsid w:val="003C4E4D"/>
    <w:rsid w:val="003D557B"/>
    <w:rsid w:val="003D79F8"/>
    <w:rsid w:val="003E2225"/>
    <w:rsid w:val="0042383C"/>
    <w:rsid w:val="004261CE"/>
    <w:rsid w:val="00435B86"/>
    <w:rsid w:val="00443A2A"/>
    <w:rsid w:val="004447B0"/>
    <w:rsid w:val="0044511B"/>
    <w:rsid w:val="004570E5"/>
    <w:rsid w:val="00474DE2"/>
    <w:rsid w:val="00482F79"/>
    <w:rsid w:val="00487A52"/>
    <w:rsid w:val="004A5F64"/>
    <w:rsid w:val="00521732"/>
    <w:rsid w:val="005456DD"/>
    <w:rsid w:val="005537A1"/>
    <w:rsid w:val="0057733D"/>
    <w:rsid w:val="005822F3"/>
    <w:rsid w:val="005967E5"/>
    <w:rsid w:val="005A2D5E"/>
    <w:rsid w:val="005B0F5F"/>
    <w:rsid w:val="005C0901"/>
    <w:rsid w:val="005C6BE1"/>
    <w:rsid w:val="005D324D"/>
    <w:rsid w:val="005E0770"/>
    <w:rsid w:val="005E2BE2"/>
    <w:rsid w:val="006016FC"/>
    <w:rsid w:val="006049EF"/>
    <w:rsid w:val="006327A0"/>
    <w:rsid w:val="00646BD6"/>
    <w:rsid w:val="006543E4"/>
    <w:rsid w:val="006563B9"/>
    <w:rsid w:val="00665010"/>
    <w:rsid w:val="00694409"/>
    <w:rsid w:val="00694AA8"/>
    <w:rsid w:val="006D2047"/>
    <w:rsid w:val="006E17D4"/>
    <w:rsid w:val="00707533"/>
    <w:rsid w:val="00713853"/>
    <w:rsid w:val="00760FDF"/>
    <w:rsid w:val="007626EC"/>
    <w:rsid w:val="00765878"/>
    <w:rsid w:val="007B333A"/>
    <w:rsid w:val="007B4B2C"/>
    <w:rsid w:val="007C0D13"/>
    <w:rsid w:val="007D18C5"/>
    <w:rsid w:val="00802EEB"/>
    <w:rsid w:val="0080579A"/>
    <w:rsid w:val="00833576"/>
    <w:rsid w:val="00840D9B"/>
    <w:rsid w:val="0086523E"/>
    <w:rsid w:val="00865B02"/>
    <w:rsid w:val="008A4231"/>
    <w:rsid w:val="008E2777"/>
    <w:rsid w:val="008E6D94"/>
    <w:rsid w:val="008F63B7"/>
    <w:rsid w:val="008F6D0B"/>
    <w:rsid w:val="009266AF"/>
    <w:rsid w:val="009859BE"/>
    <w:rsid w:val="009922F2"/>
    <w:rsid w:val="009C0EC5"/>
    <w:rsid w:val="009D0520"/>
    <w:rsid w:val="009D330D"/>
    <w:rsid w:val="00A01E92"/>
    <w:rsid w:val="00A27ADE"/>
    <w:rsid w:val="00A51CE0"/>
    <w:rsid w:val="00A93F43"/>
    <w:rsid w:val="00A96099"/>
    <w:rsid w:val="00A96289"/>
    <w:rsid w:val="00AD543F"/>
    <w:rsid w:val="00B50A7C"/>
    <w:rsid w:val="00B61B37"/>
    <w:rsid w:val="00B81B4D"/>
    <w:rsid w:val="00B90EB0"/>
    <w:rsid w:val="00B91579"/>
    <w:rsid w:val="00BA765F"/>
    <w:rsid w:val="00BC1773"/>
    <w:rsid w:val="00BD0CBD"/>
    <w:rsid w:val="00BD69D6"/>
    <w:rsid w:val="00BE2511"/>
    <w:rsid w:val="00BF669D"/>
    <w:rsid w:val="00BF79A0"/>
    <w:rsid w:val="00C0351D"/>
    <w:rsid w:val="00C1637A"/>
    <w:rsid w:val="00C4303D"/>
    <w:rsid w:val="00C96B51"/>
    <w:rsid w:val="00CC1C5C"/>
    <w:rsid w:val="00CC624D"/>
    <w:rsid w:val="00CE25E0"/>
    <w:rsid w:val="00CE5613"/>
    <w:rsid w:val="00D353AD"/>
    <w:rsid w:val="00D564E8"/>
    <w:rsid w:val="00E15A78"/>
    <w:rsid w:val="00E35907"/>
    <w:rsid w:val="00E6151A"/>
    <w:rsid w:val="00E668E4"/>
    <w:rsid w:val="00E66ADA"/>
    <w:rsid w:val="00E706E6"/>
    <w:rsid w:val="00E7732A"/>
    <w:rsid w:val="00EB24D9"/>
    <w:rsid w:val="00EE146C"/>
    <w:rsid w:val="00EE2088"/>
    <w:rsid w:val="00EF66F7"/>
    <w:rsid w:val="00F0282C"/>
    <w:rsid w:val="00F24C2F"/>
    <w:rsid w:val="00F641AE"/>
    <w:rsid w:val="00F80466"/>
    <w:rsid w:val="00FC30F6"/>
    <w:rsid w:val="00FE0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5F7911"/>
  <w15:docId w15:val="{5EB61123-A9FE-4E47-8B14-9AE1871F5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26EC"/>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7626EC"/>
    <w:rPr>
      <w:rFonts w:ascii="Times New Roman" w:eastAsia="仿宋_GB2312" w:hAnsi="Times New Roman"/>
      <w:sz w:val="18"/>
      <w:szCs w:val="18"/>
    </w:rPr>
  </w:style>
  <w:style w:type="paragraph" w:styleId="a5">
    <w:name w:val="footer"/>
    <w:basedOn w:val="a"/>
    <w:link w:val="a6"/>
    <w:uiPriority w:val="99"/>
    <w:unhideWhenUsed/>
    <w:rsid w:val="007626EC"/>
    <w:pPr>
      <w:tabs>
        <w:tab w:val="center" w:pos="4153"/>
        <w:tab w:val="right" w:pos="8306"/>
      </w:tabs>
      <w:snapToGrid w:val="0"/>
      <w:jc w:val="left"/>
    </w:pPr>
    <w:rPr>
      <w:sz w:val="18"/>
      <w:szCs w:val="18"/>
    </w:rPr>
  </w:style>
  <w:style w:type="character" w:customStyle="1" w:styleId="a6">
    <w:name w:val="页脚 字符"/>
    <w:link w:val="a5"/>
    <w:uiPriority w:val="99"/>
    <w:rsid w:val="007626EC"/>
    <w:rPr>
      <w:rFonts w:ascii="Times New Roman" w:eastAsia="仿宋_GB2312" w:hAnsi="Times New Roman"/>
      <w:sz w:val="18"/>
      <w:szCs w:val="18"/>
    </w:rPr>
  </w:style>
  <w:style w:type="paragraph" w:styleId="a7">
    <w:name w:val="Balloon Text"/>
    <w:basedOn w:val="a"/>
    <w:link w:val="a8"/>
    <w:uiPriority w:val="99"/>
    <w:semiHidden/>
    <w:unhideWhenUsed/>
    <w:rsid w:val="00487A52"/>
    <w:rPr>
      <w:sz w:val="18"/>
      <w:szCs w:val="18"/>
    </w:rPr>
  </w:style>
  <w:style w:type="character" w:customStyle="1" w:styleId="a8">
    <w:name w:val="批注框文本 字符"/>
    <w:basedOn w:val="a0"/>
    <w:link w:val="a7"/>
    <w:uiPriority w:val="99"/>
    <w:semiHidden/>
    <w:rsid w:val="00487A52"/>
    <w:rPr>
      <w:rFonts w:ascii="Times New Roman" w:eastAsia="仿宋_GB2312" w:hAnsi="Times New Roman"/>
      <w:kern w:val="3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1462D-F168-4C27-AFAC-B18172D2D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307</Words>
  <Characters>1756</Characters>
  <Application>Microsoft Office Word</Application>
  <DocSecurity>0</DocSecurity>
  <Lines>14</Lines>
  <Paragraphs>4</Paragraphs>
  <ScaleCrop>false</ScaleCrop>
  <Company>Microsoft</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subject/>
  <dc:creator>刘佳</dc:creator>
  <cp:keywords/>
  <dc:description/>
  <cp:lastModifiedBy>prague</cp:lastModifiedBy>
  <cp:revision>4</cp:revision>
  <cp:lastPrinted>2016-11-24T07:58:00Z</cp:lastPrinted>
  <dcterms:created xsi:type="dcterms:W3CDTF">2014-10-27T08:56:00Z</dcterms:created>
  <dcterms:modified xsi:type="dcterms:W3CDTF">2016-11-24T08:01:00Z</dcterms:modified>
</cp:coreProperties>
</file>