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DE4" w:rsidRPr="00840D9B" w:rsidRDefault="00183DE4" w:rsidP="00BC1773">
      <w:pPr>
        <w:rPr>
          <w:rFonts w:ascii="黑体" w:eastAsia="黑体"/>
          <w:szCs w:val="32"/>
        </w:rPr>
      </w:pPr>
    </w:p>
    <w:p w:rsidR="00183DE4" w:rsidRPr="00840D9B" w:rsidRDefault="00183DE4" w:rsidP="00BC1773">
      <w:pPr>
        <w:rPr>
          <w:rFonts w:ascii="黑体" w:eastAsia="黑体"/>
        </w:rPr>
      </w:pPr>
    </w:p>
    <w:p w:rsidR="00F0282C" w:rsidRPr="00840D9B" w:rsidRDefault="00F0282C" w:rsidP="00BC1773">
      <w:pPr>
        <w:rPr>
          <w:rFonts w:ascii="黑体" w:eastAsia="黑体"/>
        </w:rPr>
      </w:pPr>
    </w:p>
    <w:p w:rsidR="00183DE4" w:rsidRPr="00BD0CBD" w:rsidRDefault="003F071C" w:rsidP="00E66ADA">
      <w:pPr>
        <w:jc w:val="center"/>
        <w:rPr>
          <w:rFonts w:ascii="方正小标宋简体" w:eastAsia="方正小标宋简体"/>
          <w:color w:val="FF0000"/>
          <w:sz w:val="80"/>
          <w:szCs w:val="100"/>
        </w:rPr>
      </w:pPr>
      <w:r>
        <w:rPr>
          <w:rFonts w:ascii="方正小标宋简体" w:eastAsia="方正小标宋简体" w:hint="eastAsia"/>
          <w:color w:val="FF0000"/>
          <w:sz w:val="90"/>
          <w:szCs w:val="100"/>
        </w:rPr>
        <w:t>重庆大学人事处</w:t>
      </w:r>
    </w:p>
    <w:p w:rsidR="00E66ADA" w:rsidRDefault="00E66ADA" w:rsidP="00E66ADA">
      <w:pPr>
        <w:jc w:val="center"/>
      </w:pPr>
    </w:p>
    <w:p w:rsidR="00E66ADA" w:rsidRPr="00E66ADA" w:rsidRDefault="003F071C" w:rsidP="00CC624D">
      <w:pPr>
        <w:tabs>
          <w:tab w:val="left" w:pos="8532"/>
        </w:tabs>
        <w:ind w:rightChars="-1" w:right="-3"/>
        <w:jc w:val="center"/>
        <w:rPr>
          <w:rFonts w:ascii="仿宋_GB2312"/>
        </w:rPr>
      </w:pPr>
      <w:r>
        <w:rPr>
          <w:rFonts w:ascii="仿宋_GB2312" w:hint="eastAsia"/>
        </w:rPr>
        <w:t>重大校人</w:t>
      </w:r>
      <w:r w:rsidR="00E66ADA" w:rsidRPr="00E66ADA">
        <w:rPr>
          <w:rFonts w:ascii="仿宋_GB2312" w:hint="eastAsia"/>
        </w:rPr>
        <w:t>〔</w:t>
      </w:r>
      <w:r>
        <w:rPr>
          <w:rFonts w:ascii="仿宋_GB2312"/>
        </w:rPr>
        <w:t>2014</w:t>
      </w:r>
      <w:r w:rsidR="00E66ADA" w:rsidRPr="00E66ADA">
        <w:rPr>
          <w:rFonts w:ascii="仿宋_GB2312" w:hint="eastAsia"/>
        </w:rPr>
        <w:t>〕</w:t>
      </w:r>
      <w:r>
        <w:rPr>
          <w:rFonts w:ascii="仿宋_GB2312"/>
        </w:rPr>
        <w:t>55</w:t>
      </w:r>
      <w:r w:rsidR="00E66ADA" w:rsidRPr="00E66ADA">
        <w:rPr>
          <w:rFonts w:ascii="仿宋_GB2312" w:hint="eastAsia"/>
        </w:rPr>
        <w:t>号</w:t>
      </w:r>
    </w:p>
    <w:p w:rsidR="00183DE4" w:rsidRDefault="0026405D" w:rsidP="00BC1773">
      <w:r w:rsidRPr="0026405D">
        <w:rPr>
          <w:rFonts w:ascii="方正小标宋简体" w:eastAsia="方正小标宋简体"/>
          <w:b/>
          <w:noProof/>
          <w:color w:val="FF0000"/>
          <w:sz w:val="110"/>
          <w:szCs w:val="110"/>
        </w:rPr>
        <w:pict>
          <v:shapetype id="_x0000_t32" coordsize="21600,21600" o:spt="32" o:oned="t" path="m,l21600,21600e" filled="f">
            <v:path arrowok="t" fillok="f" o:connecttype="none"/>
            <o:lock v:ext="edit" shapetype="t"/>
          </v:shapetype>
          <v:shape id="_x0000_s1026" type="#_x0000_t32" style="position:absolute;left:0;text-align:left;margin-left:.2pt;margin-top:4.45pt;width:442.2pt;height:.05pt;z-index:251656704" o:connectortype="straight" strokecolor="red" strokeweight="1.5pt"/>
        </w:pict>
      </w:r>
    </w:p>
    <w:p w:rsidR="003F071C" w:rsidRDefault="003F071C" w:rsidP="0026405D">
      <w:pPr>
        <w:spacing w:beforeLines="100" w:afterLines="50" w:line="720" w:lineRule="exact"/>
        <w:jc w:val="center"/>
        <w:rPr>
          <w:rFonts w:ascii="方正小标宋简体" w:eastAsia="方正小标宋简体"/>
          <w:sz w:val="44"/>
          <w:szCs w:val="44"/>
        </w:rPr>
      </w:pPr>
      <w:r>
        <w:rPr>
          <w:rFonts w:ascii="方正小标宋简体" w:eastAsia="方正小标宋简体" w:hint="eastAsia"/>
          <w:sz w:val="44"/>
          <w:szCs w:val="44"/>
        </w:rPr>
        <w:t>关于开展</w:t>
      </w:r>
      <w:r>
        <w:rPr>
          <w:rFonts w:ascii="方正小标宋简体" w:eastAsia="方正小标宋简体"/>
          <w:sz w:val="44"/>
          <w:szCs w:val="44"/>
        </w:rPr>
        <w:t>2015</w:t>
      </w:r>
      <w:r>
        <w:rPr>
          <w:rFonts w:ascii="方正小标宋简体" w:eastAsia="方正小标宋简体" w:hint="eastAsia"/>
          <w:sz w:val="44"/>
          <w:szCs w:val="44"/>
        </w:rPr>
        <w:t>年国家公派高级研究学者</w:t>
      </w:r>
    </w:p>
    <w:p w:rsidR="003F071C" w:rsidRDefault="003F071C" w:rsidP="003F071C">
      <w:pPr>
        <w:spacing w:line="720" w:lineRule="exact"/>
        <w:jc w:val="center"/>
        <w:rPr>
          <w:rFonts w:ascii="方正小标宋简体" w:eastAsia="方正小标宋简体"/>
          <w:sz w:val="44"/>
          <w:szCs w:val="44"/>
        </w:rPr>
      </w:pPr>
      <w:r>
        <w:rPr>
          <w:rFonts w:ascii="方正小标宋简体" w:eastAsia="方正小标宋简体" w:hint="eastAsia"/>
          <w:sz w:val="44"/>
          <w:szCs w:val="44"/>
        </w:rPr>
        <w:t>及访问学者（含博士后）项目选拔</w:t>
      </w:r>
    </w:p>
    <w:p w:rsidR="00183DE4" w:rsidRPr="001A2EEF" w:rsidRDefault="003F071C" w:rsidP="0026405D">
      <w:pPr>
        <w:spacing w:afterLines="50" w:line="720" w:lineRule="exact"/>
        <w:jc w:val="center"/>
        <w:rPr>
          <w:rFonts w:ascii="方正小标宋简体" w:eastAsia="方正小标宋简体"/>
          <w:sz w:val="44"/>
          <w:szCs w:val="44"/>
        </w:rPr>
      </w:pPr>
      <w:r>
        <w:rPr>
          <w:rFonts w:ascii="方正小标宋简体" w:eastAsia="方正小标宋简体" w:hint="eastAsia"/>
          <w:sz w:val="44"/>
          <w:szCs w:val="44"/>
        </w:rPr>
        <w:t>及申请受理工作的通知</w:t>
      </w:r>
    </w:p>
    <w:p w:rsidR="003F071C" w:rsidRDefault="003F071C" w:rsidP="003F071C">
      <w:pPr>
        <w:spacing w:line="620" w:lineRule="exact"/>
      </w:pPr>
      <w:r w:rsidRPr="003C1D93">
        <w:rPr>
          <w:rFonts w:hint="eastAsia"/>
        </w:rPr>
        <w:t>校内各</w:t>
      </w:r>
      <w:r>
        <w:rPr>
          <w:rFonts w:hint="eastAsia"/>
        </w:rPr>
        <w:t>二级</w:t>
      </w:r>
      <w:r w:rsidRPr="003C1D93">
        <w:rPr>
          <w:rFonts w:hint="eastAsia"/>
        </w:rPr>
        <w:t>单位</w:t>
      </w:r>
      <w:r>
        <w:rPr>
          <w:rFonts w:hint="eastAsia"/>
        </w:rPr>
        <w:t>：</w:t>
      </w:r>
    </w:p>
    <w:p w:rsidR="003F071C" w:rsidRPr="003C1D93" w:rsidRDefault="003F071C" w:rsidP="003F071C">
      <w:pPr>
        <w:spacing w:line="620" w:lineRule="exact"/>
        <w:ind w:firstLineChars="200" w:firstLine="632"/>
        <w:rPr>
          <w:rFonts w:ascii="仿宋_GB2312"/>
          <w:kern w:val="2"/>
          <w:szCs w:val="32"/>
        </w:rPr>
      </w:pPr>
      <w:r w:rsidRPr="003C1D93">
        <w:rPr>
          <w:rFonts w:ascii="仿宋_GB2312" w:hint="eastAsia"/>
          <w:kern w:val="2"/>
          <w:szCs w:val="32"/>
        </w:rPr>
        <w:t>根据国家留学基金管理委员会《2015年国家公派高级研究学者及访问学者（含博士后）项目选派办法》，为做好我校2015年国家公派高级研究学者及访问学者（含博士后）项目选拔工作，进一步加强师资队伍国际化建设，帮助教师了解学术前沿、拓宽学术视野、提升竞争能力，现将有关事宜通知如下：</w:t>
      </w:r>
    </w:p>
    <w:p w:rsidR="003F071C" w:rsidRPr="003F071C" w:rsidRDefault="003F071C" w:rsidP="003F071C">
      <w:pPr>
        <w:spacing w:line="620" w:lineRule="exact"/>
        <w:ind w:firstLineChars="200" w:firstLine="632"/>
        <w:rPr>
          <w:rFonts w:ascii="黑体" w:eastAsia="黑体" w:hAnsi="黑体"/>
          <w:kern w:val="2"/>
          <w:szCs w:val="32"/>
        </w:rPr>
      </w:pPr>
      <w:r w:rsidRPr="003F071C">
        <w:rPr>
          <w:rFonts w:ascii="黑体" w:eastAsia="黑体" w:hAnsi="黑体" w:hint="eastAsia"/>
          <w:kern w:val="2"/>
          <w:szCs w:val="32"/>
        </w:rPr>
        <w:t>一、选派类别及留学期限</w:t>
      </w:r>
    </w:p>
    <w:p w:rsidR="003F071C" w:rsidRPr="003C1D93" w:rsidRDefault="003F071C" w:rsidP="003F071C">
      <w:pPr>
        <w:tabs>
          <w:tab w:val="left" w:pos="1701"/>
          <w:tab w:val="left" w:pos="1843"/>
        </w:tabs>
        <w:spacing w:line="620" w:lineRule="exact"/>
        <w:ind w:firstLineChars="200" w:firstLine="632"/>
        <w:rPr>
          <w:rFonts w:ascii="仿宋_GB2312"/>
          <w:kern w:val="2"/>
          <w:szCs w:val="32"/>
        </w:rPr>
      </w:pPr>
      <w:r w:rsidRPr="003C1D93">
        <w:rPr>
          <w:rFonts w:ascii="仿宋_GB2312" w:hint="eastAsia"/>
          <w:kern w:val="2"/>
          <w:szCs w:val="32"/>
        </w:rPr>
        <w:t>（一）高级研究学者：留学期限为3-6个月；</w:t>
      </w:r>
    </w:p>
    <w:p w:rsidR="003F071C" w:rsidRPr="003C1D93" w:rsidRDefault="003F071C" w:rsidP="003F071C">
      <w:pPr>
        <w:spacing w:line="620" w:lineRule="exact"/>
        <w:ind w:firstLineChars="200" w:firstLine="632"/>
        <w:rPr>
          <w:rFonts w:ascii="仿宋_GB2312"/>
          <w:kern w:val="2"/>
          <w:szCs w:val="32"/>
        </w:rPr>
      </w:pPr>
      <w:r w:rsidRPr="003C1D93">
        <w:rPr>
          <w:rFonts w:ascii="仿宋_GB2312" w:hint="eastAsia"/>
          <w:kern w:val="2"/>
          <w:szCs w:val="32"/>
        </w:rPr>
        <w:t>（二）访问学者：留学期限为3-12个月；</w:t>
      </w:r>
    </w:p>
    <w:p w:rsidR="003F071C" w:rsidRPr="003C1D93" w:rsidRDefault="003F071C" w:rsidP="003F071C">
      <w:pPr>
        <w:spacing w:line="620" w:lineRule="exact"/>
        <w:ind w:firstLineChars="200" w:firstLine="632"/>
        <w:rPr>
          <w:rFonts w:ascii="仿宋_GB2312"/>
          <w:kern w:val="2"/>
          <w:szCs w:val="32"/>
        </w:rPr>
      </w:pPr>
      <w:r w:rsidRPr="003C1D93">
        <w:rPr>
          <w:rFonts w:ascii="仿宋_GB2312" w:hint="eastAsia"/>
          <w:kern w:val="2"/>
          <w:szCs w:val="32"/>
        </w:rPr>
        <w:t>（三）博士后：留学期限为3-24个月。</w:t>
      </w:r>
    </w:p>
    <w:p w:rsidR="003F071C" w:rsidRPr="003F071C" w:rsidRDefault="003F071C" w:rsidP="003F071C">
      <w:pPr>
        <w:spacing w:line="620" w:lineRule="exact"/>
        <w:ind w:firstLineChars="200" w:firstLine="632"/>
        <w:rPr>
          <w:rFonts w:ascii="黑体" w:eastAsia="黑体" w:hAnsi="黑体"/>
          <w:kern w:val="2"/>
          <w:szCs w:val="32"/>
        </w:rPr>
      </w:pPr>
      <w:r w:rsidRPr="003F071C">
        <w:rPr>
          <w:rFonts w:ascii="黑体" w:eastAsia="黑体" w:hAnsi="黑体" w:hint="eastAsia"/>
          <w:kern w:val="2"/>
          <w:szCs w:val="32"/>
        </w:rPr>
        <w:t>二、项目情况</w:t>
      </w:r>
    </w:p>
    <w:p w:rsidR="003F071C" w:rsidRPr="003C1D93" w:rsidRDefault="003F071C" w:rsidP="003F071C">
      <w:pPr>
        <w:spacing w:line="620" w:lineRule="exact"/>
        <w:ind w:firstLineChars="200" w:firstLine="632"/>
        <w:rPr>
          <w:rFonts w:ascii="仿宋_GB2312"/>
          <w:kern w:val="2"/>
          <w:szCs w:val="32"/>
        </w:rPr>
      </w:pPr>
      <w:r w:rsidRPr="003C1D93">
        <w:rPr>
          <w:rFonts w:ascii="仿宋_GB2312" w:hint="eastAsia"/>
          <w:kern w:val="2"/>
          <w:szCs w:val="32"/>
        </w:rPr>
        <w:t>项目介绍及申报条件等详见国家留学基金委：《2015年国家公派高级研究学者及访问学者（含博士后）项目专栏》</w:t>
      </w:r>
      <w:r w:rsidRPr="003C1D93">
        <w:rPr>
          <w:rFonts w:ascii="仿宋_GB2312"/>
          <w:kern w:val="2"/>
          <w:szCs w:val="32"/>
        </w:rPr>
        <w:t>http://www.csc.edu.cn/Chuguo/aa83f7198a82419499386d43a0afbb29.shtml</w:t>
      </w:r>
      <w:r w:rsidRPr="003C1D93">
        <w:rPr>
          <w:rFonts w:ascii="仿宋_GB2312" w:hint="eastAsia"/>
          <w:kern w:val="2"/>
          <w:szCs w:val="32"/>
        </w:rPr>
        <w:t>。</w:t>
      </w:r>
    </w:p>
    <w:p w:rsidR="003F071C" w:rsidRPr="003F071C" w:rsidRDefault="003F071C" w:rsidP="003F071C">
      <w:pPr>
        <w:spacing w:line="620" w:lineRule="exact"/>
        <w:ind w:firstLineChars="200" w:firstLine="632"/>
        <w:rPr>
          <w:rFonts w:ascii="黑体" w:eastAsia="黑体" w:hAnsi="黑体"/>
          <w:kern w:val="2"/>
          <w:szCs w:val="32"/>
        </w:rPr>
      </w:pPr>
      <w:r w:rsidRPr="003F071C">
        <w:rPr>
          <w:rFonts w:ascii="黑体" w:eastAsia="黑体" w:hAnsi="黑体" w:hint="eastAsia"/>
          <w:kern w:val="2"/>
          <w:szCs w:val="32"/>
        </w:rPr>
        <w:t>三、优先资助学科、专业领域</w:t>
      </w:r>
    </w:p>
    <w:p w:rsidR="003F071C" w:rsidRPr="003C1D93" w:rsidRDefault="003F071C" w:rsidP="003F071C">
      <w:pPr>
        <w:spacing w:line="620" w:lineRule="exact"/>
        <w:ind w:firstLineChars="200" w:firstLine="632"/>
        <w:rPr>
          <w:rFonts w:ascii="仿宋_GB2312"/>
          <w:kern w:val="2"/>
          <w:szCs w:val="32"/>
        </w:rPr>
      </w:pPr>
      <w:r w:rsidRPr="003C1D93">
        <w:rPr>
          <w:rFonts w:ascii="仿宋_GB2312" w:hint="eastAsia"/>
          <w:kern w:val="2"/>
          <w:szCs w:val="32"/>
        </w:rPr>
        <w:t>《国家中长期人才发展规划纲要（2010-2020年）》确定的经济重点领域、社会发展重点领域；《国家中长期科学和技术发展规划纲要（2006-2020年）》确定的重点领域、重大专项、前沿技术、基础研究；人文与社会科学领域。</w:t>
      </w:r>
    </w:p>
    <w:p w:rsidR="003F071C" w:rsidRPr="003F071C" w:rsidRDefault="003F071C" w:rsidP="003F071C">
      <w:pPr>
        <w:spacing w:line="620" w:lineRule="exact"/>
        <w:ind w:firstLineChars="200" w:firstLine="632"/>
        <w:rPr>
          <w:rFonts w:ascii="黑体" w:eastAsia="黑体" w:hAnsi="黑体"/>
          <w:kern w:val="2"/>
          <w:szCs w:val="32"/>
        </w:rPr>
      </w:pPr>
      <w:r w:rsidRPr="003F071C">
        <w:rPr>
          <w:rFonts w:ascii="黑体" w:eastAsia="黑体" w:hAnsi="黑体" w:hint="eastAsia"/>
          <w:kern w:val="2"/>
          <w:szCs w:val="32"/>
        </w:rPr>
        <w:t>四、资助内容</w:t>
      </w:r>
    </w:p>
    <w:p w:rsidR="003F071C" w:rsidRPr="003C1D93" w:rsidRDefault="003F071C" w:rsidP="003F071C">
      <w:pPr>
        <w:spacing w:line="620" w:lineRule="exact"/>
        <w:ind w:firstLineChars="200" w:firstLine="632"/>
        <w:rPr>
          <w:rFonts w:ascii="仿宋_GB2312"/>
          <w:kern w:val="2"/>
          <w:szCs w:val="32"/>
        </w:rPr>
      </w:pPr>
      <w:r w:rsidRPr="003C1D93">
        <w:rPr>
          <w:rFonts w:ascii="仿宋_GB2312" w:hint="eastAsia"/>
          <w:kern w:val="2"/>
          <w:szCs w:val="32"/>
        </w:rPr>
        <w:t>国家留学基金提供一次往返国际旅费及规定留学期间的奖学金生活费。奖学金资助标准及方式按照国家现行有关规定执行。赴英国留学的访问学者可申请1000英镑以内的Bench Fee。</w:t>
      </w:r>
    </w:p>
    <w:p w:rsidR="003F071C" w:rsidRPr="003F071C" w:rsidRDefault="003F071C" w:rsidP="003F071C">
      <w:pPr>
        <w:spacing w:line="620" w:lineRule="exact"/>
        <w:ind w:firstLineChars="200" w:firstLine="632"/>
        <w:rPr>
          <w:rFonts w:ascii="黑体" w:eastAsia="黑体" w:hAnsi="黑体"/>
          <w:kern w:val="2"/>
          <w:szCs w:val="32"/>
        </w:rPr>
      </w:pPr>
      <w:r w:rsidRPr="003F071C">
        <w:rPr>
          <w:rFonts w:ascii="黑体" w:eastAsia="黑体" w:hAnsi="黑体" w:hint="eastAsia"/>
          <w:kern w:val="2"/>
          <w:szCs w:val="32"/>
        </w:rPr>
        <w:t>五、申请条件</w:t>
      </w:r>
    </w:p>
    <w:p w:rsidR="003F071C" w:rsidRDefault="003F071C" w:rsidP="003F071C">
      <w:pPr>
        <w:spacing w:line="620" w:lineRule="exact"/>
        <w:ind w:firstLineChars="200" w:firstLine="632"/>
        <w:jc w:val="left"/>
        <w:rPr>
          <w:rFonts w:ascii="仿宋_GB2312"/>
          <w:kern w:val="2"/>
          <w:szCs w:val="32"/>
        </w:rPr>
      </w:pPr>
      <w:r w:rsidRPr="003C1D93">
        <w:rPr>
          <w:rFonts w:ascii="仿宋_GB2312" w:hint="eastAsia"/>
          <w:kern w:val="2"/>
          <w:szCs w:val="32"/>
        </w:rPr>
        <w:t>（一）申请人须符合《2015年选拔简章》（</w:t>
      </w:r>
      <w:r w:rsidRPr="003F071C">
        <w:rPr>
          <w:rFonts w:ascii="仿宋_GB2312"/>
          <w:kern w:val="2"/>
          <w:szCs w:val="32"/>
        </w:rPr>
        <w:t>http://www.csc.</w:t>
      </w:r>
    </w:p>
    <w:p w:rsidR="003F071C" w:rsidRDefault="003F071C" w:rsidP="003F071C">
      <w:pPr>
        <w:spacing w:line="620" w:lineRule="exact"/>
        <w:jc w:val="left"/>
        <w:rPr>
          <w:rFonts w:ascii="仿宋_GB2312"/>
          <w:kern w:val="2"/>
          <w:szCs w:val="32"/>
        </w:rPr>
      </w:pPr>
      <w:r w:rsidRPr="003F071C">
        <w:rPr>
          <w:rFonts w:ascii="仿宋_GB2312"/>
          <w:kern w:val="2"/>
          <w:szCs w:val="32"/>
        </w:rPr>
        <w:t>edu.cn/</w:t>
      </w:r>
      <w:r w:rsidRPr="003C1D93">
        <w:rPr>
          <w:rFonts w:ascii="仿宋_GB2312"/>
          <w:kern w:val="2"/>
          <w:szCs w:val="32"/>
        </w:rPr>
        <w:t>Chuguo/fc8d228ee3ec4374ae66c004ccb16e1f.shtml</w:t>
      </w:r>
      <w:r w:rsidRPr="003C1D93">
        <w:rPr>
          <w:rFonts w:ascii="仿宋_GB2312" w:hint="eastAsia"/>
          <w:kern w:val="2"/>
          <w:szCs w:val="32"/>
        </w:rPr>
        <w:t>）、《国家留学基金资助出国留学外语条件》（</w:t>
      </w:r>
      <w:r w:rsidRPr="003F071C">
        <w:rPr>
          <w:rFonts w:ascii="仿宋_GB2312"/>
          <w:kern w:val="2"/>
          <w:szCs w:val="32"/>
        </w:rPr>
        <w:t>http://www.csc.edu</w:t>
      </w:r>
      <w:r w:rsidRPr="003C1D93">
        <w:rPr>
          <w:rFonts w:ascii="仿宋_GB2312"/>
          <w:kern w:val="2"/>
          <w:szCs w:val="32"/>
        </w:rPr>
        <w:t>.</w:t>
      </w:r>
    </w:p>
    <w:p w:rsidR="003F071C" w:rsidRPr="003C1D93" w:rsidRDefault="003F071C" w:rsidP="003F071C">
      <w:pPr>
        <w:spacing w:line="620" w:lineRule="exact"/>
        <w:jc w:val="left"/>
        <w:rPr>
          <w:rFonts w:ascii="仿宋_GB2312"/>
          <w:kern w:val="2"/>
          <w:szCs w:val="32"/>
        </w:rPr>
      </w:pPr>
      <w:r w:rsidRPr="003C1D93">
        <w:rPr>
          <w:rFonts w:ascii="仿宋_GB2312"/>
          <w:kern w:val="2"/>
          <w:szCs w:val="32"/>
        </w:rPr>
        <w:t>cn/Chuguo/a89898ce9ec74df98cbfb2d2dade934b.shtml</w:t>
      </w:r>
      <w:r w:rsidRPr="003C1D93">
        <w:rPr>
          <w:rFonts w:ascii="仿宋_GB2312" w:hint="eastAsia"/>
          <w:kern w:val="2"/>
          <w:szCs w:val="32"/>
        </w:rPr>
        <w:t>）及所申请项目的具体要求。</w:t>
      </w:r>
    </w:p>
    <w:p w:rsidR="003F071C" w:rsidRPr="003C1D93" w:rsidRDefault="003F071C" w:rsidP="003F071C">
      <w:pPr>
        <w:spacing w:line="620" w:lineRule="exact"/>
        <w:ind w:firstLineChars="200" w:firstLine="632"/>
        <w:rPr>
          <w:rFonts w:ascii="仿宋_GB2312"/>
          <w:kern w:val="2"/>
          <w:szCs w:val="32"/>
        </w:rPr>
      </w:pPr>
      <w:r w:rsidRPr="003C1D93">
        <w:rPr>
          <w:rFonts w:ascii="仿宋_GB2312" w:hint="eastAsia"/>
          <w:kern w:val="2"/>
          <w:szCs w:val="32"/>
        </w:rPr>
        <w:t>（二）申请时外语水平未达到条件者，如系所在单位重点推荐，亦可申请，但须提供可以反映其外语水平的外语考试成绩证明，如WSK/TOEFL/IELTS考试成绩单复印件等。此部分人员被录取后，须参加教育部指</w:t>
      </w:r>
      <w:r>
        <w:rPr>
          <w:rFonts w:ascii="仿宋_GB2312" w:hint="eastAsia"/>
          <w:kern w:val="2"/>
          <w:szCs w:val="32"/>
        </w:rPr>
        <w:t>定出国留学人员培训部相关语种培训或自行参加相应外语考试，获得</w:t>
      </w:r>
      <w:r w:rsidRPr="003C1D93">
        <w:rPr>
          <w:rFonts w:ascii="仿宋_GB2312" w:hint="eastAsia"/>
          <w:kern w:val="2"/>
          <w:szCs w:val="32"/>
        </w:rPr>
        <w:t>培训结业证书或考试成绩达到外语条件后方可派出。同等条件下，优先考虑申请时外语水平合格者。</w:t>
      </w:r>
    </w:p>
    <w:p w:rsidR="003F071C" w:rsidRPr="003C1D93" w:rsidRDefault="003F071C" w:rsidP="003F071C">
      <w:pPr>
        <w:spacing w:line="620" w:lineRule="exact"/>
        <w:ind w:firstLineChars="200" w:firstLine="632"/>
        <w:rPr>
          <w:rFonts w:ascii="仿宋_GB2312"/>
          <w:kern w:val="2"/>
          <w:szCs w:val="32"/>
        </w:rPr>
      </w:pPr>
      <w:r w:rsidRPr="003C1D93">
        <w:rPr>
          <w:rFonts w:ascii="仿宋_GB2312" w:hint="eastAsia"/>
          <w:kern w:val="2"/>
          <w:szCs w:val="32"/>
        </w:rPr>
        <w:t>（三）申报时需获得</w:t>
      </w:r>
      <w:r w:rsidRPr="003F071C">
        <w:rPr>
          <w:rFonts w:ascii="仿宋_GB2312" w:hint="eastAsia"/>
          <w:kern w:val="2"/>
          <w:szCs w:val="32"/>
        </w:rPr>
        <w:t>国外单位正式邀请信/函</w:t>
      </w:r>
      <w:r w:rsidRPr="003C1D93">
        <w:rPr>
          <w:rFonts w:ascii="仿宋_GB2312" w:hint="eastAsia"/>
          <w:kern w:val="2"/>
          <w:szCs w:val="32"/>
        </w:rPr>
        <w:t xml:space="preserve">，请有意申报的教师提前联系准备。正式邀请信/函一般应由外方教授/邀请单位签发，并使用邀请单位专用信纸打印。邀请信/函应明确如下内容：1.基本信息：姓名、国内单位等；2.留学身份：高级研究学者、访问学者/博士后研究；3.留学期限：明确到起止时间（开始时间需在正式申报时间之后）；4.留学专业、课题或研究方向；5.是否符合接受方外语水平要求；6.资金资助情况；7.外方负责人签字（含电子签名）与联系方式。 </w:t>
      </w:r>
    </w:p>
    <w:p w:rsidR="003F071C" w:rsidRPr="003C1D93" w:rsidRDefault="003F071C" w:rsidP="003F071C">
      <w:pPr>
        <w:spacing w:line="620" w:lineRule="exact"/>
        <w:ind w:firstLineChars="200" w:firstLine="632"/>
        <w:rPr>
          <w:rFonts w:ascii="仿宋_GB2312"/>
          <w:kern w:val="2"/>
          <w:szCs w:val="32"/>
        </w:rPr>
      </w:pPr>
      <w:r w:rsidRPr="003C1D93">
        <w:rPr>
          <w:rFonts w:ascii="仿宋_GB2312" w:hint="eastAsia"/>
          <w:kern w:val="2"/>
          <w:szCs w:val="32"/>
        </w:rPr>
        <w:t>（四）以下人员暂不能申请：</w:t>
      </w:r>
    </w:p>
    <w:p w:rsidR="003F071C" w:rsidRPr="003C1D93" w:rsidRDefault="003F071C" w:rsidP="003F071C">
      <w:pPr>
        <w:spacing w:line="620" w:lineRule="exact"/>
        <w:ind w:firstLineChars="200" w:firstLine="632"/>
        <w:rPr>
          <w:rFonts w:ascii="仿宋_GB2312"/>
          <w:color w:val="FF0000"/>
          <w:kern w:val="2"/>
          <w:szCs w:val="32"/>
        </w:rPr>
      </w:pPr>
      <w:r w:rsidRPr="003C1D93">
        <w:rPr>
          <w:rFonts w:ascii="仿宋_GB2312" w:hint="eastAsia"/>
          <w:kern w:val="2"/>
          <w:szCs w:val="32"/>
        </w:rPr>
        <w:t>1.已获得国家及学校出国留学项目资助尚在有效期内的人员；2.已获得国外全额奖学金资助的人员；3.已取得国外永久居留权的人员；4.正在境外工作、学习的人员；5.曾享受国家及学校出国留学项目资助回国后工作尚不满5年的人员；6.曾获得国家公派留学资格，未经国家留学基金委批准擅自放弃且时间在5年以内的人员；7. 曾获得国家公派留学资格，经国家留学基金委批准放弃且时间在2年以内的人员。</w:t>
      </w:r>
    </w:p>
    <w:p w:rsidR="003F071C" w:rsidRPr="003F071C" w:rsidRDefault="003F071C" w:rsidP="003F071C">
      <w:pPr>
        <w:tabs>
          <w:tab w:val="left" w:pos="8080"/>
        </w:tabs>
        <w:spacing w:line="620" w:lineRule="exact"/>
        <w:ind w:firstLineChars="200" w:firstLine="632"/>
        <w:rPr>
          <w:rFonts w:ascii="黑体" w:eastAsia="黑体" w:hAnsi="黑体"/>
          <w:kern w:val="2"/>
          <w:szCs w:val="32"/>
        </w:rPr>
      </w:pPr>
      <w:r w:rsidRPr="003F071C">
        <w:rPr>
          <w:rFonts w:ascii="黑体" w:eastAsia="黑体" w:hAnsi="黑体" w:hint="eastAsia"/>
          <w:kern w:val="2"/>
          <w:szCs w:val="32"/>
        </w:rPr>
        <w:t>六、推荐程序</w:t>
      </w:r>
    </w:p>
    <w:p w:rsidR="003F071C" w:rsidRPr="003F071C" w:rsidRDefault="003F071C" w:rsidP="003F071C">
      <w:pPr>
        <w:spacing w:line="620" w:lineRule="exact"/>
        <w:ind w:firstLineChars="200" w:firstLine="632"/>
        <w:rPr>
          <w:rFonts w:ascii="仿宋_GB2312"/>
          <w:kern w:val="2"/>
          <w:szCs w:val="32"/>
        </w:rPr>
      </w:pPr>
      <w:r w:rsidRPr="003C1D93">
        <w:rPr>
          <w:rFonts w:ascii="仿宋_GB2312" w:hint="eastAsia"/>
          <w:kern w:val="2"/>
          <w:szCs w:val="32"/>
        </w:rPr>
        <w:t>（一）个人申请：教师个人向二级单位提出申请，</w:t>
      </w:r>
      <w:r w:rsidRPr="003F071C">
        <w:rPr>
          <w:rFonts w:ascii="仿宋_GB2312" w:hint="eastAsia"/>
          <w:kern w:val="2"/>
          <w:szCs w:val="32"/>
        </w:rPr>
        <w:t>申请人需对其出国计划提前做好规划，该项目结果出来前，不能同时申报其它出国留学项目；</w:t>
      </w:r>
    </w:p>
    <w:p w:rsidR="003F071C" w:rsidRPr="003C1D93" w:rsidRDefault="003F071C" w:rsidP="003F071C">
      <w:pPr>
        <w:spacing w:line="620" w:lineRule="exact"/>
        <w:ind w:firstLineChars="200" w:firstLine="632"/>
        <w:rPr>
          <w:rFonts w:ascii="仿宋_GB2312"/>
          <w:kern w:val="2"/>
          <w:szCs w:val="32"/>
        </w:rPr>
      </w:pPr>
      <w:r w:rsidRPr="003C1D93">
        <w:rPr>
          <w:rFonts w:ascii="仿宋_GB2312" w:hint="eastAsia"/>
          <w:kern w:val="2"/>
          <w:szCs w:val="32"/>
        </w:rPr>
        <w:t>（二）单位推荐：二级单位根据学科建设、人才培养需要和工作安排，对推荐人选进行审核并确定申报人选，上报学校；</w:t>
      </w:r>
    </w:p>
    <w:p w:rsidR="003F071C" w:rsidRPr="003C1D93" w:rsidRDefault="003F071C" w:rsidP="003F071C">
      <w:pPr>
        <w:spacing w:line="620" w:lineRule="exact"/>
        <w:ind w:firstLineChars="200" w:firstLine="632"/>
        <w:rPr>
          <w:rFonts w:ascii="仿宋_GB2312"/>
          <w:kern w:val="2"/>
          <w:szCs w:val="32"/>
        </w:rPr>
      </w:pPr>
      <w:r w:rsidRPr="003C1D93">
        <w:rPr>
          <w:rFonts w:ascii="仿宋_GB2312" w:hint="eastAsia"/>
          <w:kern w:val="2"/>
          <w:szCs w:val="32"/>
        </w:rPr>
        <w:t xml:space="preserve">（三）学校审核：学校对教师申报资格进行最后审核，并上报至国家留学基金委； </w:t>
      </w:r>
    </w:p>
    <w:p w:rsidR="003F071C" w:rsidRPr="003C1D93" w:rsidRDefault="003F071C" w:rsidP="003F071C">
      <w:pPr>
        <w:spacing w:line="620" w:lineRule="exact"/>
        <w:ind w:firstLineChars="200" w:firstLine="632"/>
        <w:rPr>
          <w:rFonts w:ascii="仿宋_GB2312"/>
          <w:kern w:val="2"/>
          <w:szCs w:val="32"/>
        </w:rPr>
      </w:pPr>
      <w:r w:rsidRPr="003C1D93">
        <w:rPr>
          <w:rFonts w:ascii="仿宋_GB2312" w:hint="eastAsia"/>
          <w:kern w:val="2"/>
          <w:szCs w:val="32"/>
        </w:rPr>
        <w:t>（四）人选确定：由国家留学基金委确定资助人选。</w:t>
      </w:r>
    </w:p>
    <w:p w:rsidR="003F071C" w:rsidRPr="003F071C" w:rsidRDefault="003F071C" w:rsidP="003F071C">
      <w:pPr>
        <w:spacing w:line="620" w:lineRule="exact"/>
        <w:ind w:firstLineChars="200" w:firstLine="632"/>
        <w:rPr>
          <w:rFonts w:ascii="黑体" w:eastAsia="黑体" w:hAnsi="黑体"/>
          <w:kern w:val="2"/>
          <w:szCs w:val="32"/>
        </w:rPr>
      </w:pPr>
      <w:r w:rsidRPr="003F071C">
        <w:rPr>
          <w:rFonts w:ascii="黑体" w:eastAsia="黑体" w:hAnsi="黑体" w:hint="eastAsia"/>
          <w:kern w:val="2"/>
          <w:szCs w:val="32"/>
        </w:rPr>
        <w:t>七、材料报送及时间安排</w:t>
      </w:r>
    </w:p>
    <w:p w:rsidR="003F071C" w:rsidRPr="003C1D93" w:rsidRDefault="003F071C" w:rsidP="003F071C">
      <w:pPr>
        <w:spacing w:line="620" w:lineRule="exact"/>
        <w:ind w:firstLineChars="200" w:firstLine="632"/>
        <w:rPr>
          <w:rFonts w:ascii="仿宋_GB2312"/>
          <w:kern w:val="2"/>
          <w:szCs w:val="32"/>
        </w:rPr>
      </w:pPr>
      <w:r w:rsidRPr="003C1D93">
        <w:rPr>
          <w:rFonts w:ascii="仿宋_GB2312" w:hint="eastAsia"/>
          <w:kern w:val="2"/>
          <w:szCs w:val="32"/>
        </w:rPr>
        <w:t>各二级单位对申报教师所填写的内容及提交的证明材料进行审核，确定人选，于2014年12月17日前将《2015年国家公派高级研究学者及访问学者（含博士后）项目申请表》、《2015年国家公派高级研究学者及访问学者（含博士后）项目申报人员一览表》报送至人事处师资</w:t>
      </w:r>
      <w:r>
        <w:rPr>
          <w:rFonts w:ascii="仿宋_GB2312" w:hint="eastAsia"/>
          <w:kern w:val="2"/>
          <w:szCs w:val="32"/>
        </w:rPr>
        <w:t>科</w:t>
      </w:r>
      <w:r w:rsidRPr="003C1D93">
        <w:rPr>
          <w:rFonts w:ascii="仿宋_GB2312" w:hint="eastAsia"/>
          <w:kern w:val="2"/>
          <w:szCs w:val="32"/>
        </w:rPr>
        <w:t>（</w:t>
      </w:r>
      <w:r>
        <w:rPr>
          <w:rFonts w:ascii="仿宋_GB2312" w:hint="eastAsia"/>
          <w:kern w:val="2"/>
          <w:szCs w:val="32"/>
        </w:rPr>
        <w:t>A区办公楼</w:t>
      </w:r>
      <w:r w:rsidRPr="003C1D93">
        <w:rPr>
          <w:rFonts w:ascii="仿宋_GB2312" w:hint="eastAsia"/>
          <w:kern w:val="2"/>
          <w:szCs w:val="32"/>
        </w:rPr>
        <w:t>320</w:t>
      </w:r>
      <w:r>
        <w:rPr>
          <w:rFonts w:ascii="仿宋_GB2312" w:hint="eastAsia"/>
          <w:kern w:val="2"/>
          <w:szCs w:val="32"/>
        </w:rPr>
        <w:t>室</w:t>
      </w:r>
      <w:r w:rsidRPr="003C1D93">
        <w:rPr>
          <w:rFonts w:ascii="仿宋_GB2312" w:hint="eastAsia"/>
          <w:kern w:val="2"/>
          <w:szCs w:val="32"/>
        </w:rPr>
        <w:t>）,并将两表电子版发送至szb@cqu.edu.cn；人事处将根据基金委要求组织推荐人选网上填报并提交纸质申请材料。</w:t>
      </w:r>
    </w:p>
    <w:p w:rsidR="003F071C" w:rsidRPr="003C1D93" w:rsidRDefault="003F071C" w:rsidP="003F071C">
      <w:pPr>
        <w:spacing w:line="620" w:lineRule="exact"/>
        <w:ind w:firstLineChars="200" w:firstLine="632"/>
        <w:rPr>
          <w:rFonts w:ascii="仿宋_GB2312"/>
          <w:kern w:val="2"/>
          <w:szCs w:val="32"/>
        </w:rPr>
      </w:pPr>
      <w:r w:rsidRPr="003C1D93">
        <w:rPr>
          <w:rFonts w:ascii="仿宋_GB2312" w:hint="eastAsia"/>
          <w:kern w:val="2"/>
          <w:szCs w:val="32"/>
        </w:rPr>
        <w:t>请各</w:t>
      </w:r>
      <w:r>
        <w:rPr>
          <w:rFonts w:ascii="仿宋_GB2312" w:hint="eastAsia"/>
          <w:kern w:val="2"/>
          <w:szCs w:val="32"/>
        </w:rPr>
        <w:t>二级</w:t>
      </w:r>
      <w:r w:rsidRPr="003C1D93">
        <w:rPr>
          <w:rFonts w:ascii="仿宋_GB2312" w:hint="eastAsia"/>
          <w:kern w:val="2"/>
          <w:szCs w:val="32"/>
        </w:rPr>
        <w:t>单位对此项工作高度重视，积极开展宣传咨询，协助申报教师完成研修目的、研究课题及研修计划等相关内容的论证,认真组织申报人选材料的审核工作。</w:t>
      </w:r>
    </w:p>
    <w:p w:rsidR="003F071C" w:rsidRPr="003C1D93" w:rsidRDefault="003F071C" w:rsidP="003F071C">
      <w:pPr>
        <w:spacing w:line="620" w:lineRule="exact"/>
        <w:ind w:firstLineChars="200" w:firstLine="632"/>
        <w:rPr>
          <w:rFonts w:ascii="仿宋_GB2312"/>
          <w:kern w:val="2"/>
          <w:szCs w:val="32"/>
        </w:rPr>
      </w:pPr>
    </w:p>
    <w:p w:rsidR="003F071C" w:rsidRDefault="003F071C" w:rsidP="003F071C">
      <w:pPr>
        <w:spacing w:line="620" w:lineRule="exact"/>
        <w:ind w:leftChars="200" w:left="2047" w:hangingChars="448" w:hanging="1415"/>
        <w:rPr>
          <w:rFonts w:ascii="仿宋_GB2312"/>
        </w:rPr>
      </w:pPr>
      <w:r w:rsidRPr="00B91579">
        <w:rPr>
          <w:rFonts w:ascii="仿宋_GB2312" w:hint="eastAsia"/>
        </w:rPr>
        <w:t>附件：</w:t>
      </w:r>
      <w:r>
        <w:rPr>
          <w:rFonts w:ascii="仿宋_GB2312" w:hint="eastAsia"/>
        </w:rPr>
        <w:t>1. 2015年国家公派高级研究学者及访问学者（含博士后）项目申请表</w:t>
      </w:r>
    </w:p>
    <w:p w:rsidR="003F071C" w:rsidRPr="00B91579" w:rsidRDefault="003F071C" w:rsidP="003F071C">
      <w:pPr>
        <w:spacing w:line="620" w:lineRule="exact"/>
        <w:ind w:leftChars="488" w:left="2015" w:hangingChars="150" w:hanging="474"/>
        <w:rPr>
          <w:rFonts w:ascii="仿宋_GB2312"/>
        </w:rPr>
      </w:pPr>
      <w:r>
        <w:rPr>
          <w:rFonts w:ascii="仿宋_GB2312" w:hint="eastAsia"/>
        </w:rPr>
        <w:t>2. 2015年国家公派高级研究学者及访问学者（含博士后）项目申报人员一览表</w:t>
      </w:r>
    </w:p>
    <w:p w:rsidR="003F071C" w:rsidRDefault="003F071C" w:rsidP="003F071C">
      <w:pPr>
        <w:spacing w:line="620" w:lineRule="exact"/>
        <w:ind w:firstLineChars="200" w:firstLine="632"/>
      </w:pPr>
    </w:p>
    <w:p w:rsidR="003F071C" w:rsidRPr="003F071C" w:rsidRDefault="003F071C" w:rsidP="003F071C">
      <w:pPr>
        <w:spacing w:line="620" w:lineRule="exact"/>
        <w:ind w:firstLineChars="200" w:firstLine="632"/>
      </w:pPr>
    </w:p>
    <w:p w:rsidR="003F071C" w:rsidRDefault="003F071C" w:rsidP="003F071C">
      <w:pPr>
        <w:spacing w:line="620" w:lineRule="exact"/>
        <w:ind w:firstLineChars="200" w:firstLine="632"/>
        <w:jc w:val="center"/>
        <w:rPr>
          <w:rFonts w:ascii="仿宋_GB2312"/>
        </w:rPr>
      </w:pPr>
      <w:r>
        <w:rPr>
          <w:rFonts w:hint="eastAsia"/>
        </w:rPr>
        <w:t xml:space="preserve">                     </w:t>
      </w:r>
      <w:r>
        <w:rPr>
          <w:rFonts w:hint="eastAsia"/>
        </w:rPr>
        <w:t>人事处</w:t>
      </w:r>
    </w:p>
    <w:p w:rsidR="003F071C" w:rsidRDefault="003F071C" w:rsidP="003F071C">
      <w:pPr>
        <w:spacing w:line="620" w:lineRule="exact"/>
        <w:ind w:firstLineChars="200" w:firstLine="632"/>
        <w:jc w:val="center"/>
        <w:rPr>
          <w:rFonts w:ascii="仿宋_GB2312"/>
        </w:rPr>
      </w:pPr>
      <w:r>
        <w:rPr>
          <w:rFonts w:ascii="仿宋_GB2312" w:hint="eastAsia"/>
        </w:rPr>
        <w:t xml:space="preserve">                       2014年11月19日</w:t>
      </w:r>
    </w:p>
    <w:p w:rsidR="003F071C" w:rsidRDefault="003F071C" w:rsidP="003F071C">
      <w:pPr>
        <w:spacing w:line="620" w:lineRule="exact"/>
        <w:ind w:firstLineChars="200" w:firstLine="632"/>
        <w:jc w:val="center"/>
        <w:rPr>
          <w:rFonts w:ascii="仿宋_GB2312"/>
        </w:rPr>
      </w:pPr>
    </w:p>
    <w:p w:rsidR="003F071C" w:rsidRPr="003C1D93" w:rsidRDefault="003F071C" w:rsidP="003F071C">
      <w:pPr>
        <w:spacing w:line="620" w:lineRule="exact"/>
        <w:jc w:val="center"/>
        <w:rPr>
          <w:rFonts w:ascii="仿宋_GB2312"/>
          <w:kern w:val="2"/>
          <w:szCs w:val="32"/>
        </w:rPr>
      </w:pPr>
      <w:r>
        <w:rPr>
          <w:rFonts w:ascii="仿宋_GB2312" w:hint="eastAsia"/>
          <w:kern w:val="2"/>
          <w:szCs w:val="32"/>
        </w:rPr>
        <w:t>（</w:t>
      </w:r>
      <w:r w:rsidRPr="003C1D93">
        <w:rPr>
          <w:rFonts w:ascii="仿宋_GB2312" w:hint="eastAsia"/>
          <w:kern w:val="2"/>
          <w:szCs w:val="32"/>
        </w:rPr>
        <w:t xml:space="preserve">联系人：熊 矗 65102388 </w:t>
      </w:r>
      <w:r w:rsidRPr="003F071C">
        <w:rPr>
          <w:rFonts w:ascii="仿宋_GB2312" w:hint="eastAsia"/>
          <w:kern w:val="2"/>
          <w:szCs w:val="32"/>
        </w:rPr>
        <w:t>szb@cqu.edu.cn</w:t>
      </w:r>
      <w:r>
        <w:rPr>
          <w:rFonts w:ascii="仿宋_GB2312" w:hint="eastAsia"/>
          <w:kern w:val="2"/>
          <w:szCs w:val="32"/>
        </w:rPr>
        <w:t>）</w:t>
      </w:r>
    </w:p>
    <w:p w:rsidR="003F071C" w:rsidRPr="003C1D93" w:rsidRDefault="003F071C" w:rsidP="003F071C">
      <w:pPr>
        <w:spacing w:line="620" w:lineRule="exact"/>
        <w:ind w:firstLineChars="200" w:firstLine="632"/>
        <w:jc w:val="center"/>
        <w:rPr>
          <w:rFonts w:ascii="仿宋_GB2312"/>
        </w:rPr>
      </w:pPr>
    </w:p>
    <w:p w:rsidR="005967E5" w:rsidRPr="003E2225" w:rsidRDefault="005967E5" w:rsidP="003F071C">
      <w:pPr>
        <w:spacing w:line="620" w:lineRule="exact"/>
        <w:ind w:firstLineChars="200" w:firstLine="552"/>
        <w:rPr>
          <w:rFonts w:ascii="仿宋_GB2312"/>
          <w:sz w:val="28"/>
          <w:szCs w:val="28"/>
        </w:rPr>
      </w:pPr>
    </w:p>
    <w:p w:rsidR="000137CC" w:rsidRPr="003E2225" w:rsidRDefault="0026405D" w:rsidP="006327A0">
      <w:pPr>
        <w:ind w:firstLineChars="100" w:firstLine="276"/>
        <w:rPr>
          <w:rFonts w:ascii="仿宋_GB2312"/>
          <w:sz w:val="28"/>
          <w:szCs w:val="28"/>
        </w:rPr>
      </w:pPr>
      <w:r>
        <w:rPr>
          <w:rFonts w:ascii="仿宋_GB2312"/>
          <w:noProof/>
          <w:sz w:val="28"/>
          <w:szCs w:val="28"/>
        </w:rPr>
        <w:pict>
          <v:shapetype id="_x0000_t201" coordsize="21600,21600" o:spt="201" path="m,l,21600r21600,l21600,xe">
            <v:stroke joinstyle="miter"/>
            <v:path shadowok="f" o:extrusionok="f" strokeok="f" fillok="f" o:connecttype="rect"/>
            <o:lock v:ext="edit" shapetype="t"/>
          </v:shapetype>
          <v:shape id="_x0000_s1029" type="#_x0000_t201" style="position:absolute;left:0;text-align:left;margin-left:336pt;margin-top:446.25pt;width:120pt;height:120pt;z-index:251659776;mso-position-horizontal-relative:page;mso-position-vertical-relative:page" stroked="f">
            <v:imagedata r:id="rId7" o:title=""/>
            <w10:wrap anchorx="page" anchory="page"/>
          </v:shape>
          <w:control r:id="rId8" w:name="SecSignControl1" w:shapeid="_x0000_s1029"/>
        </w:pict>
      </w:r>
      <w:r w:rsidR="006327A0">
        <w:rPr>
          <w:rFonts w:ascii="仿宋_GB2312" w:hint="eastAsia"/>
          <w:sz w:val="28"/>
          <w:szCs w:val="28"/>
        </w:rPr>
        <w:t>重庆大学</w:t>
      </w:r>
      <w:r>
        <w:rPr>
          <w:rFonts w:ascii="仿宋_GB2312"/>
          <w:sz w:val="28"/>
          <w:szCs w:val="28"/>
        </w:rPr>
        <w:pict>
          <v:shape id="_x0000_s1027" type="#_x0000_t32" style="position:absolute;left:0;text-align:left;margin-left:.2pt;margin-top:28.95pt;width:442.2pt;height:0;z-index:251657728;mso-position-horizontal-relative:text;mso-position-vertical-relative:text" o:connectortype="straight" strokeweight=".35pt"/>
        </w:pict>
      </w:r>
      <w:r>
        <w:rPr>
          <w:rFonts w:ascii="仿宋_GB2312"/>
          <w:sz w:val="28"/>
          <w:szCs w:val="28"/>
        </w:rPr>
        <w:pict>
          <v:shape id="_x0000_s1028" type="#_x0000_t32" style="position:absolute;left:0;text-align:left;margin-left:.2pt;margin-top:.4pt;width:442.2pt;height:0;z-index:251658752;mso-position-horizontal-relative:text;mso-position-vertical-relative:text" o:connectortype="straight" strokeweight=".35pt"/>
        </w:pict>
      </w:r>
      <w:r w:rsidR="003F071C">
        <w:rPr>
          <w:rFonts w:ascii="仿宋_GB2312" w:hint="eastAsia"/>
          <w:sz w:val="28"/>
          <w:szCs w:val="28"/>
        </w:rPr>
        <w:t>人事处</w:t>
      </w:r>
      <w:r w:rsidR="003E2225" w:rsidRPr="003E2225">
        <w:rPr>
          <w:rFonts w:ascii="仿宋_GB2312" w:hint="eastAsia"/>
          <w:sz w:val="28"/>
          <w:szCs w:val="28"/>
        </w:rPr>
        <w:t xml:space="preserve"> </w:t>
      </w:r>
      <w:r w:rsidR="002D69CD">
        <w:rPr>
          <w:rFonts w:ascii="仿宋_GB2312" w:hint="eastAsia"/>
          <w:sz w:val="28"/>
          <w:szCs w:val="28"/>
        </w:rPr>
        <w:t xml:space="preserve">　　</w:t>
      </w:r>
      <w:r w:rsidR="000804AE">
        <w:rPr>
          <w:rFonts w:ascii="仿宋_GB2312" w:hint="eastAsia"/>
          <w:sz w:val="28"/>
          <w:szCs w:val="28"/>
        </w:rPr>
        <w:t xml:space="preserve"> </w:t>
      </w:r>
      <w:r w:rsidR="003E2225" w:rsidRPr="003E2225">
        <w:rPr>
          <w:rFonts w:ascii="仿宋_GB2312" w:hint="eastAsia"/>
          <w:sz w:val="28"/>
          <w:szCs w:val="28"/>
        </w:rPr>
        <w:t xml:space="preserve">    </w:t>
      </w:r>
      <w:r w:rsidR="003F071C">
        <w:rPr>
          <w:rFonts w:ascii="仿宋_GB2312" w:hint="eastAsia"/>
          <w:sz w:val="28"/>
          <w:szCs w:val="28"/>
        </w:rPr>
        <w:t xml:space="preserve">          </w:t>
      </w:r>
      <w:r w:rsidR="003E2225" w:rsidRPr="003E2225">
        <w:rPr>
          <w:rFonts w:ascii="仿宋_GB2312" w:hint="eastAsia"/>
          <w:sz w:val="28"/>
          <w:szCs w:val="28"/>
        </w:rPr>
        <w:t xml:space="preserve">  </w:t>
      </w:r>
      <w:r w:rsidR="002110B6">
        <w:rPr>
          <w:rFonts w:ascii="仿宋_GB2312" w:hint="eastAsia"/>
          <w:sz w:val="28"/>
          <w:szCs w:val="28"/>
        </w:rPr>
        <w:t xml:space="preserve">   </w:t>
      </w:r>
      <w:r w:rsidR="003F071C">
        <w:rPr>
          <w:rFonts w:ascii="仿宋_GB2312" w:hint="eastAsia"/>
          <w:sz w:val="28"/>
          <w:szCs w:val="28"/>
        </w:rPr>
        <w:t>2014年11月19日</w:t>
      </w:r>
      <w:r w:rsidR="003E2225" w:rsidRPr="003E2225">
        <w:rPr>
          <w:rFonts w:ascii="仿宋_GB2312" w:hint="eastAsia"/>
          <w:sz w:val="28"/>
          <w:szCs w:val="28"/>
        </w:rPr>
        <w:t>印发</w:t>
      </w:r>
    </w:p>
    <w:sectPr w:rsidR="000137CC" w:rsidRPr="003E2225" w:rsidSect="005456DD">
      <w:footerReference w:type="even" r:id="rId9"/>
      <w:footerReference w:type="default" r:id="rId10"/>
      <w:pgSz w:w="11906" w:h="16838" w:code="9"/>
      <w:pgMar w:top="2098" w:right="1531" w:bottom="1985" w:left="1531" w:header="851" w:footer="1417" w:gutter="0"/>
      <w:pgNumType w:fmt="numberInDash"/>
      <w:cols w:space="425"/>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4246" w:rsidRDefault="006A4246" w:rsidP="007626EC">
      <w:r>
        <w:separator/>
      </w:r>
    </w:p>
  </w:endnote>
  <w:endnote w:type="continuationSeparator" w:id="1">
    <w:p w:rsidR="006A4246" w:rsidRDefault="006A4246" w:rsidP="007626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宋体"/>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2A" w:rsidRDefault="0026405D" w:rsidP="00183DE4">
    <w:pPr>
      <w:pStyle w:val="a4"/>
      <w:ind w:firstLineChars="100" w:firstLine="280"/>
    </w:pPr>
    <w:r w:rsidRPr="00183DE4">
      <w:rPr>
        <w:rFonts w:ascii="仿宋_GB2312" w:hint="eastAsia"/>
        <w:sz w:val="28"/>
        <w:szCs w:val="28"/>
      </w:rPr>
      <w:fldChar w:fldCharType="begin"/>
    </w:r>
    <w:r w:rsidR="00E7732A" w:rsidRPr="00183DE4">
      <w:rPr>
        <w:rFonts w:ascii="仿宋_GB2312" w:hint="eastAsia"/>
        <w:sz w:val="28"/>
        <w:szCs w:val="28"/>
      </w:rPr>
      <w:instrText xml:space="preserve"> PAGE   \* MERGEFORMAT </w:instrText>
    </w:r>
    <w:r w:rsidRPr="00183DE4">
      <w:rPr>
        <w:rFonts w:ascii="仿宋_GB2312" w:hint="eastAsia"/>
        <w:sz w:val="28"/>
        <w:szCs w:val="28"/>
      </w:rPr>
      <w:fldChar w:fldCharType="separate"/>
    </w:r>
    <w:r w:rsidR="004322DC" w:rsidRPr="004322DC">
      <w:rPr>
        <w:rFonts w:ascii="仿宋_GB2312"/>
        <w:noProof/>
        <w:sz w:val="28"/>
        <w:szCs w:val="28"/>
        <w:lang w:val="zh-CN"/>
      </w:rPr>
      <w:t>-</w:t>
    </w:r>
    <w:r w:rsidR="004322DC">
      <w:rPr>
        <w:rFonts w:ascii="仿宋_GB2312"/>
        <w:noProof/>
        <w:sz w:val="28"/>
        <w:szCs w:val="28"/>
      </w:rPr>
      <w:t xml:space="preserve"> 2 -</w:t>
    </w:r>
    <w:r w:rsidRPr="00183DE4">
      <w:rPr>
        <w:rFonts w:ascii="仿宋_GB2312" w:hint="eastAsia"/>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2A" w:rsidRDefault="0026405D" w:rsidP="00183DE4">
    <w:pPr>
      <w:pStyle w:val="a4"/>
      <w:wordWrap w:val="0"/>
      <w:jc w:val="right"/>
    </w:pPr>
    <w:r w:rsidRPr="00183DE4">
      <w:rPr>
        <w:rFonts w:ascii="仿宋_GB2312" w:hint="eastAsia"/>
        <w:sz w:val="28"/>
        <w:szCs w:val="28"/>
      </w:rPr>
      <w:fldChar w:fldCharType="begin"/>
    </w:r>
    <w:r w:rsidR="00E7732A" w:rsidRPr="00183DE4">
      <w:rPr>
        <w:rFonts w:ascii="仿宋_GB2312" w:hint="eastAsia"/>
        <w:sz w:val="28"/>
        <w:szCs w:val="28"/>
      </w:rPr>
      <w:instrText xml:space="preserve"> PAGE   \* MERGEFORMAT </w:instrText>
    </w:r>
    <w:r w:rsidRPr="00183DE4">
      <w:rPr>
        <w:rFonts w:ascii="仿宋_GB2312" w:hint="eastAsia"/>
        <w:sz w:val="28"/>
        <w:szCs w:val="28"/>
      </w:rPr>
      <w:fldChar w:fldCharType="separate"/>
    </w:r>
    <w:r w:rsidR="004322DC" w:rsidRPr="004322DC">
      <w:rPr>
        <w:rFonts w:ascii="仿宋_GB2312"/>
        <w:noProof/>
        <w:sz w:val="28"/>
        <w:szCs w:val="28"/>
        <w:lang w:val="zh-CN"/>
      </w:rPr>
      <w:t>-</w:t>
    </w:r>
    <w:r w:rsidR="004322DC">
      <w:rPr>
        <w:rFonts w:ascii="仿宋_GB2312"/>
        <w:noProof/>
        <w:sz w:val="28"/>
        <w:szCs w:val="28"/>
      </w:rPr>
      <w:t xml:space="preserve"> 1 -</w:t>
    </w:r>
    <w:r w:rsidRPr="00183DE4">
      <w:rPr>
        <w:rFonts w:ascii="仿宋_GB2312" w:hint="eastAsia"/>
        <w:sz w:val="28"/>
        <w:szCs w:val="28"/>
      </w:rPr>
      <w:fldChar w:fldCharType="end"/>
    </w:r>
    <w:r w:rsidR="00E7732A">
      <w:rPr>
        <w:rFonts w:ascii="仿宋_GB2312" w:hint="eastAsia"/>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4246" w:rsidRDefault="006A4246" w:rsidP="007626EC">
      <w:r>
        <w:separator/>
      </w:r>
    </w:p>
  </w:footnote>
  <w:footnote w:type="continuationSeparator" w:id="1">
    <w:p w:rsidR="006A4246" w:rsidRDefault="006A4246" w:rsidP="007626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defaultTabStop w:val="420"/>
  <w:evenAndOddHeaders/>
  <w:drawingGridHorizontalSpacing w:val="158"/>
  <w:drawingGridVerticalSpacing w:val="579"/>
  <w:displayHorizontalDrawingGridEvery w:val="0"/>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26EC"/>
    <w:rsid w:val="000134A1"/>
    <w:rsid w:val="000137CC"/>
    <w:rsid w:val="00044325"/>
    <w:rsid w:val="000713AE"/>
    <w:rsid w:val="000804AE"/>
    <w:rsid w:val="0008673D"/>
    <w:rsid w:val="00093891"/>
    <w:rsid w:val="000A145F"/>
    <w:rsid w:val="000D6B5D"/>
    <w:rsid w:val="000D6E5E"/>
    <w:rsid w:val="000E7284"/>
    <w:rsid w:val="000F012A"/>
    <w:rsid w:val="000F1EC4"/>
    <w:rsid w:val="001073AA"/>
    <w:rsid w:val="00112F00"/>
    <w:rsid w:val="00121A6B"/>
    <w:rsid w:val="001418BF"/>
    <w:rsid w:val="00144217"/>
    <w:rsid w:val="001678BF"/>
    <w:rsid w:val="00172A54"/>
    <w:rsid w:val="00177BEB"/>
    <w:rsid w:val="00177E8E"/>
    <w:rsid w:val="00183DE4"/>
    <w:rsid w:val="001A2EEF"/>
    <w:rsid w:val="001B51AB"/>
    <w:rsid w:val="002110B6"/>
    <w:rsid w:val="00222321"/>
    <w:rsid w:val="002625DD"/>
    <w:rsid w:val="0026405D"/>
    <w:rsid w:val="002B4232"/>
    <w:rsid w:val="002D2E44"/>
    <w:rsid w:val="002D69CD"/>
    <w:rsid w:val="002E0E35"/>
    <w:rsid w:val="002F5CDA"/>
    <w:rsid w:val="0034143A"/>
    <w:rsid w:val="00355D84"/>
    <w:rsid w:val="00381BB6"/>
    <w:rsid w:val="003A4E00"/>
    <w:rsid w:val="003B3B3A"/>
    <w:rsid w:val="003C4E4D"/>
    <w:rsid w:val="003D557B"/>
    <w:rsid w:val="003D79F8"/>
    <w:rsid w:val="003E2225"/>
    <w:rsid w:val="003F071C"/>
    <w:rsid w:val="0042383C"/>
    <w:rsid w:val="004261CE"/>
    <w:rsid w:val="004322DC"/>
    <w:rsid w:val="00435B86"/>
    <w:rsid w:val="004447B0"/>
    <w:rsid w:val="0044511B"/>
    <w:rsid w:val="004570E5"/>
    <w:rsid w:val="00474DE2"/>
    <w:rsid w:val="00482F79"/>
    <w:rsid w:val="004A5F64"/>
    <w:rsid w:val="00521732"/>
    <w:rsid w:val="005456DD"/>
    <w:rsid w:val="005537A1"/>
    <w:rsid w:val="0057733D"/>
    <w:rsid w:val="005822F3"/>
    <w:rsid w:val="005967E5"/>
    <w:rsid w:val="005A2D5E"/>
    <w:rsid w:val="005B0F5F"/>
    <w:rsid w:val="005C0901"/>
    <w:rsid w:val="005C6BE1"/>
    <w:rsid w:val="005D324D"/>
    <w:rsid w:val="005E0770"/>
    <w:rsid w:val="005E2BE2"/>
    <w:rsid w:val="006016FC"/>
    <w:rsid w:val="006049EF"/>
    <w:rsid w:val="006327A0"/>
    <w:rsid w:val="00646BD6"/>
    <w:rsid w:val="006543E4"/>
    <w:rsid w:val="00694409"/>
    <w:rsid w:val="00694AA8"/>
    <w:rsid w:val="006A4246"/>
    <w:rsid w:val="006D2047"/>
    <w:rsid w:val="006E17D4"/>
    <w:rsid w:val="00713853"/>
    <w:rsid w:val="007626EC"/>
    <w:rsid w:val="00765878"/>
    <w:rsid w:val="007B333A"/>
    <w:rsid w:val="007B4B2C"/>
    <w:rsid w:val="007C0D13"/>
    <w:rsid w:val="007D18C5"/>
    <w:rsid w:val="00802EEB"/>
    <w:rsid w:val="00833576"/>
    <w:rsid w:val="00840D9B"/>
    <w:rsid w:val="0086523E"/>
    <w:rsid w:val="008A4231"/>
    <w:rsid w:val="008E2777"/>
    <w:rsid w:val="008E6D94"/>
    <w:rsid w:val="008F63B7"/>
    <w:rsid w:val="009266AF"/>
    <w:rsid w:val="009859BE"/>
    <w:rsid w:val="009922F2"/>
    <w:rsid w:val="009C0EC5"/>
    <w:rsid w:val="009D0520"/>
    <w:rsid w:val="009D330D"/>
    <w:rsid w:val="00A01E92"/>
    <w:rsid w:val="00A27ADE"/>
    <w:rsid w:val="00A51CE0"/>
    <w:rsid w:val="00A93F43"/>
    <w:rsid w:val="00A96099"/>
    <w:rsid w:val="00A96289"/>
    <w:rsid w:val="00AD543F"/>
    <w:rsid w:val="00B50A7C"/>
    <w:rsid w:val="00B61B37"/>
    <w:rsid w:val="00B81B4D"/>
    <w:rsid w:val="00B90EB0"/>
    <w:rsid w:val="00B91579"/>
    <w:rsid w:val="00BA765F"/>
    <w:rsid w:val="00BB3A88"/>
    <w:rsid w:val="00BC1773"/>
    <w:rsid w:val="00BD0CBD"/>
    <w:rsid w:val="00BD69D6"/>
    <w:rsid w:val="00BE2511"/>
    <w:rsid w:val="00BF669D"/>
    <w:rsid w:val="00BF79A0"/>
    <w:rsid w:val="00C0351D"/>
    <w:rsid w:val="00C1637A"/>
    <w:rsid w:val="00C4303D"/>
    <w:rsid w:val="00CC1C5C"/>
    <w:rsid w:val="00CC624D"/>
    <w:rsid w:val="00CE25E0"/>
    <w:rsid w:val="00CE5613"/>
    <w:rsid w:val="00D2729D"/>
    <w:rsid w:val="00D353AD"/>
    <w:rsid w:val="00D564E8"/>
    <w:rsid w:val="00E15A78"/>
    <w:rsid w:val="00E35907"/>
    <w:rsid w:val="00E6151A"/>
    <w:rsid w:val="00E668E4"/>
    <w:rsid w:val="00E66ADA"/>
    <w:rsid w:val="00E706E6"/>
    <w:rsid w:val="00E7732A"/>
    <w:rsid w:val="00EB24D9"/>
    <w:rsid w:val="00EE146C"/>
    <w:rsid w:val="00EE2088"/>
    <w:rsid w:val="00EF66F7"/>
    <w:rsid w:val="00F0282C"/>
    <w:rsid w:val="00F24C2F"/>
    <w:rsid w:val="00F641AE"/>
    <w:rsid w:val="00F80466"/>
    <w:rsid w:val="00FE09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_x0000_s1027"/>
        <o:r id="V:Rule2" type="connector" idref="#_x0000_s1026"/>
        <o:r id="V:Rule3"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12A"/>
    <w:pPr>
      <w:widowControl w:val="0"/>
      <w:jc w:val="both"/>
    </w:pPr>
    <w:rPr>
      <w:rFonts w:ascii="Times New Roman" w:eastAsia="仿宋_GB2312" w:hAnsi="Times New Roman"/>
      <w:kern w:val="3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26E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7626EC"/>
    <w:rPr>
      <w:rFonts w:ascii="Times New Roman" w:eastAsia="仿宋_GB2312" w:hAnsi="Times New Roman"/>
      <w:sz w:val="18"/>
      <w:szCs w:val="18"/>
    </w:rPr>
  </w:style>
  <w:style w:type="paragraph" w:styleId="a4">
    <w:name w:val="footer"/>
    <w:basedOn w:val="a"/>
    <w:link w:val="Char0"/>
    <w:uiPriority w:val="99"/>
    <w:unhideWhenUsed/>
    <w:rsid w:val="007626EC"/>
    <w:pPr>
      <w:tabs>
        <w:tab w:val="center" w:pos="4153"/>
        <w:tab w:val="right" w:pos="8306"/>
      </w:tabs>
      <w:snapToGrid w:val="0"/>
      <w:jc w:val="left"/>
    </w:pPr>
    <w:rPr>
      <w:sz w:val="18"/>
      <w:szCs w:val="18"/>
    </w:rPr>
  </w:style>
  <w:style w:type="character" w:customStyle="1" w:styleId="Char0">
    <w:name w:val="页脚 Char"/>
    <w:link w:val="a4"/>
    <w:uiPriority w:val="99"/>
    <w:rsid w:val="007626EC"/>
    <w:rPr>
      <w:rFonts w:ascii="Times New Roman" w:eastAsia="仿宋_GB2312" w:hAnsi="Times New Roman"/>
      <w:sz w:val="18"/>
      <w:szCs w:val="18"/>
    </w:rPr>
  </w:style>
  <w:style w:type="character" w:styleId="a5">
    <w:name w:val="Hyperlink"/>
    <w:basedOn w:val="a0"/>
    <w:uiPriority w:val="99"/>
    <w:unhideWhenUsed/>
    <w:rsid w:val="003F071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AA4B3718-B61C-4BCC-AEE7-0AA47D3C0DDA}"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64F37-29C5-4116-936A-BE403EA20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318</Words>
  <Characters>1817</Characters>
  <Application>Microsoft Office Word</Application>
  <DocSecurity>0</DocSecurity>
  <Lines>15</Lines>
  <Paragraphs>4</Paragraphs>
  <ScaleCrop>false</ScaleCrop>
  <Company>Microsoft</Company>
  <LinksUpToDate>false</LinksUpToDate>
  <CharactersWithSpaces>2131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重庆大学文件</dc:title>
  <dc:subject/>
  <dc:creator>刘佳</dc:creator>
  <cp:keywords/>
  <dc:description/>
  <cp:lastModifiedBy>陶陶</cp:lastModifiedBy>
  <cp:revision>1</cp:revision>
  <cp:lastPrinted>2012-10-18T00:16:00Z</cp:lastPrinted>
  <dcterms:created xsi:type="dcterms:W3CDTF">2014-11-20T03:25:00Z</dcterms:created>
  <dcterms:modified xsi:type="dcterms:W3CDTF">2014-11-20T03:25:00Z</dcterms:modified>
</cp:coreProperties>
</file>